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B8" w:rsidRPr="00A30A4E" w:rsidRDefault="00744ADF" w:rsidP="00A30A4E">
      <w:pPr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A30A4E">
        <w:rPr>
          <w:rFonts w:ascii="Arial" w:eastAsia="Times New Roman" w:hAnsi="Arial" w:cs="Arial"/>
          <w:b/>
          <w:bCs/>
          <w:sz w:val="28"/>
          <w:szCs w:val="28"/>
        </w:rPr>
        <w:t xml:space="preserve">Анкета </w:t>
      </w:r>
      <w:r w:rsidR="00BF2351" w:rsidRPr="00A30A4E">
        <w:rPr>
          <w:rFonts w:ascii="Arial" w:eastAsia="Times New Roman" w:hAnsi="Arial" w:cs="Arial"/>
          <w:b/>
          <w:bCs/>
          <w:sz w:val="28"/>
          <w:szCs w:val="28"/>
        </w:rPr>
        <w:t xml:space="preserve">клиента - </w:t>
      </w:r>
      <w:r w:rsidRPr="00A30A4E">
        <w:rPr>
          <w:rFonts w:ascii="Arial" w:eastAsia="Times New Roman" w:hAnsi="Arial" w:cs="Arial"/>
          <w:b/>
          <w:bCs/>
          <w:sz w:val="28"/>
          <w:szCs w:val="28"/>
        </w:rPr>
        <w:t>юридического лица</w:t>
      </w:r>
      <w:r w:rsidR="00D02DB8" w:rsidRPr="00A30A4E">
        <w:rPr>
          <w:rFonts w:ascii="Arial" w:eastAsia="Times New Roman" w:hAnsi="Arial" w:cs="Arial"/>
          <w:b/>
          <w:bCs/>
          <w:sz w:val="28"/>
          <w:szCs w:val="28"/>
        </w:rPr>
        <w:t xml:space="preserve"> (ЮЛ)/</w:t>
      </w:r>
    </w:p>
    <w:p w:rsidR="00A84E2B" w:rsidRPr="00A30A4E" w:rsidRDefault="00D02DB8" w:rsidP="00A30A4E">
      <w:pPr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A30A4E">
        <w:rPr>
          <w:rFonts w:ascii="Arial" w:eastAsia="Times New Roman" w:hAnsi="Arial" w:cs="Arial"/>
          <w:b/>
          <w:bCs/>
          <w:sz w:val="28"/>
          <w:szCs w:val="28"/>
        </w:rPr>
        <w:t>индивидуального предпринимателя (ИП)</w:t>
      </w:r>
    </w:p>
    <w:p w:rsidR="00C95E6C" w:rsidRDefault="00C95E6C" w:rsidP="001D4638">
      <w:pPr>
        <w:jc w:val="both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A84E2B" w:rsidRPr="00A30A4E" w:rsidRDefault="008A3461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Параметры кредита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751D7B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Сумма (рубли)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51D7B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Срок (мес.)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51D7B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Залог товаров в обороте (да/нет)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751D7B" w:rsidRDefault="00751D7B" w:rsidP="001D463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751D7B" w:rsidRPr="00A30A4E" w:rsidRDefault="008A3461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 xml:space="preserve">Данные </w:t>
      </w:r>
      <w:r w:rsidR="00D02DB8" w:rsidRPr="00A30A4E">
        <w:rPr>
          <w:rFonts w:ascii="Arial" w:eastAsia="Times New Roman" w:hAnsi="Arial" w:cs="Arial"/>
          <w:b/>
          <w:bCs/>
        </w:rPr>
        <w:t>ЮЛ</w:t>
      </w:r>
      <w:r w:rsidR="005761D9" w:rsidRPr="00A30A4E" w:rsidDel="005761D9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751D7B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51D7B" w:rsidRPr="00751D7B" w:rsidRDefault="00DF235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Полное фирменное наименование юридического лица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Сокращенное фирменное наименование юридического лица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Организационно - правовая форма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Сайт ЮЛ (при наличии)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751D7B" w:rsidRDefault="00751D7B" w:rsidP="001D4638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 w:rsidP="001D4638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Регистрация</w:t>
      </w:r>
      <w:r w:rsidR="00D44DA8" w:rsidRPr="00A30A4E">
        <w:rPr>
          <w:rFonts w:ascii="Arial" w:eastAsia="Times New Roman" w:hAnsi="Arial" w:cs="Arial"/>
          <w:b/>
          <w:bCs/>
        </w:rPr>
        <w:t xml:space="preserve"> </w:t>
      </w:r>
      <w:r w:rsidR="00D02DB8" w:rsidRPr="00A30A4E">
        <w:rPr>
          <w:rFonts w:ascii="Arial" w:eastAsia="Times New Roman" w:hAnsi="Arial" w:cs="Arial"/>
          <w:b/>
          <w:bCs/>
        </w:rPr>
        <w:t>ЮЛ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DF235D" w:rsidRPr="00751D7B" w:rsidRDefault="00DF235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Страна регистрации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Наименование регистрирующего органа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Дата государственной регистрации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Дата листа записи Единого государственного реестра юридических лиц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Место государственной регистрации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DF235D" w:rsidRDefault="00DF235D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Style w:val="a8"/>
        <w:tblW w:w="10037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7"/>
      </w:tblGrid>
      <w:tr w:rsidR="00A840D5" w:rsidTr="004F2BD7">
        <w:tc>
          <w:tcPr>
            <w:tcW w:w="10037" w:type="dxa"/>
          </w:tcPr>
          <w:p w:rsidR="004F2BD7" w:rsidRPr="005761D9" w:rsidRDefault="00744ADF" w:rsidP="00A30A4E">
            <w:pPr>
              <w:ind w:left="84"/>
              <w:outlineLvl w:val="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30A4E">
              <w:rPr>
                <w:rFonts w:ascii="Arial" w:eastAsia="Times New Roman" w:hAnsi="Arial" w:cs="Arial"/>
                <w:b/>
                <w:bCs/>
              </w:rPr>
              <w:t>Сведения о государственной регистрации</w:t>
            </w:r>
            <w:r w:rsidR="00D77CE8" w:rsidRPr="00A30A4E">
              <w:rPr>
                <w:rFonts w:ascii="Arial" w:eastAsia="Times New Roman" w:hAnsi="Arial" w:cs="Arial"/>
                <w:b/>
                <w:bCs/>
              </w:rPr>
              <w:t xml:space="preserve"> и об учете в налоговом органе</w:t>
            </w:r>
            <w:r w:rsidR="00C95E6C" w:rsidRPr="00A30A4E">
              <w:rPr>
                <w:rFonts w:ascii="Arial" w:eastAsia="Times New Roman" w:hAnsi="Arial" w:cs="Arial"/>
                <w:b/>
                <w:bCs/>
              </w:rPr>
              <w:t xml:space="preserve"> ЮЛ</w:t>
            </w:r>
          </w:p>
        </w:tc>
      </w:tr>
      <w:tr w:rsidR="00DF235D" w:rsidTr="004F2BD7">
        <w:tc>
          <w:tcPr>
            <w:tcW w:w="10037" w:type="dxa"/>
          </w:tcPr>
          <w:tbl>
            <w:tblPr>
              <w:tblStyle w:val="a8"/>
              <w:tblW w:w="9781" w:type="dxa"/>
              <w:tblCellSpacing w:w="28" w:type="dxa"/>
              <w:tblInd w:w="128" w:type="dxa"/>
              <w:tblBorders>
                <w:top w:val="single" w:sz="6" w:space="0" w:color="F46718"/>
                <w:left w:val="single" w:sz="6" w:space="0" w:color="F46718"/>
                <w:bottom w:val="single" w:sz="6" w:space="0" w:color="F46718"/>
                <w:right w:val="single" w:sz="6" w:space="0" w:color="F46718"/>
                <w:insideH w:val="single" w:sz="6" w:space="0" w:color="F46718"/>
                <w:insideV w:val="single" w:sz="6" w:space="0" w:color="F46718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50"/>
              <w:gridCol w:w="5231"/>
            </w:tblGrid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  <w:hideMark/>
                </w:tcPr>
                <w:p w:rsidR="00DF235D" w:rsidRPr="00751D7B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ИНН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  <w:hideMark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 xml:space="preserve">ОГРН 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КПП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ОКОПФ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Основной код ОКВЭД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Дата регистрации компании ЮЛ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ОКТМО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lastRenderedPageBreak/>
                    <w:t>Код ОКПО (при наличии)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</w:tbl>
          <w:p w:rsidR="00DF235D" w:rsidRPr="005761D9" w:rsidRDefault="00DF235D" w:rsidP="000F11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706A7D" w:rsidRDefault="00706A7D" w:rsidP="003D675A">
      <w:pPr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A84E2B" w:rsidRPr="00A30A4E" w:rsidRDefault="00744ADF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Численность работников согласно КНД</w:t>
      </w:r>
      <w:r w:rsidR="00E17CC9" w:rsidRPr="00A30A4E">
        <w:rPr>
          <w:rFonts w:ascii="Arial" w:eastAsia="Times New Roman" w:hAnsi="Arial" w:cs="Arial"/>
          <w:b/>
          <w:bCs/>
        </w:rPr>
        <w:t xml:space="preserve"> 1151111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DF235D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DF235D" w:rsidRDefault="00DF235D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DF235D" w:rsidRPr="00A30A4E" w:rsidRDefault="00DF235D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Данные ИП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DF235D" w:rsidRPr="00751D7B" w:rsidRDefault="00DF235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 xml:space="preserve">ОГРИП 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Дата выдачи свидетельства о государственной регистрации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Адрес регистрации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Сайт ИП (при наличии)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DF235D" w:rsidRDefault="00DF235D" w:rsidP="009D5E23">
      <w:pPr>
        <w:outlineLvl w:val="3"/>
        <w:rPr>
          <w:rFonts w:ascii="Arial" w:eastAsia="Times New Roman" w:hAnsi="Arial" w:cs="Arial"/>
          <w:b/>
          <w:bCs/>
          <w:sz w:val="22"/>
          <w:szCs w:val="22"/>
        </w:rPr>
      </w:pPr>
    </w:p>
    <w:p w:rsidR="00460774" w:rsidRPr="00A30A4E" w:rsidRDefault="00460774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Расчетные счета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DF235D" w:rsidRPr="00751D7B" w:rsidRDefault="00DF235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Наименование банка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БИК банка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р</w:t>
            </w:r>
            <w:proofErr w:type="gramEnd"/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/с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DF235D" w:rsidRPr="00DF235D" w:rsidRDefault="00DF235D" w:rsidP="00DF235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Наличие картотеки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DF235D" w:rsidRDefault="00DF235D" w:rsidP="009D5E23">
      <w:pPr>
        <w:outlineLvl w:val="3"/>
        <w:rPr>
          <w:rFonts w:ascii="Arial" w:eastAsia="Times New Roman" w:hAnsi="Arial" w:cs="Arial"/>
          <w:b/>
          <w:bCs/>
          <w:sz w:val="22"/>
          <w:szCs w:val="22"/>
        </w:rPr>
      </w:pPr>
    </w:p>
    <w:p w:rsidR="009D5E23" w:rsidRPr="00A30A4E" w:rsidRDefault="009D5E23" w:rsidP="00DF235D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ФОТ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DF235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DF235D" w:rsidRPr="00751D7B" w:rsidRDefault="00DF235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DF235D">
              <w:rPr>
                <w:rFonts w:ascii="Arial" w:hAnsi="Arial"/>
                <w:sz w:val="18"/>
                <w:szCs w:val="18"/>
                <w:lang w:eastAsia="en-US"/>
              </w:rPr>
              <w:t>Среднемесячный фонд оплаты труда (ФОТ) (согласно форме отчетности РСВ-1 ПФР на момент предоставления сведений)</w:t>
            </w:r>
          </w:p>
        </w:tc>
        <w:tc>
          <w:tcPr>
            <w:tcW w:w="5147" w:type="dxa"/>
            <w:shd w:val="clear" w:color="auto" w:fill="auto"/>
          </w:tcPr>
          <w:p w:rsidR="00DF235D" w:rsidRPr="00771B4C" w:rsidRDefault="00DF235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DF235D" w:rsidRDefault="00DF235D" w:rsidP="009D5E23">
      <w:pPr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5181" w:type="pc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2"/>
      </w:tblGrid>
      <w:tr w:rsidR="00A84E2B" w:rsidTr="0087134A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A84E2B" w:rsidRDefault="00744ADF" w:rsidP="00A30A4E">
            <w:pPr>
              <w:ind w:left="75"/>
              <w:outlineLvl w:val="3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A30A4E">
              <w:rPr>
                <w:rFonts w:ascii="Arial" w:eastAsia="Times New Roman" w:hAnsi="Arial" w:cs="Arial"/>
                <w:b/>
                <w:bCs/>
              </w:rPr>
              <w:t>Наличие лицензий</w:t>
            </w:r>
          </w:p>
        </w:tc>
      </w:tr>
      <w:tr w:rsidR="00D15F47" w:rsidTr="0087134A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tbl>
            <w:tblPr>
              <w:tblStyle w:val="a8"/>
              <w:tblW w:w="9781" w:type="dxa"/>
              <w:tblCellSpacing w:w="28" w:type="dxa"/>
              <w:tblInd w:w="128" w:type="dxa"/>
              <w:tblBorders>
                <w:top w:val="single" w:sz="6" w:space="0" w:color="F46718"/>
                <w:left w:val="single" w:sz="6" w:space="0" w:color="F46718"/>
                <w:bottom w:val="single" w:sz="6" w:space="0" w:color="F46718"/>
                <w:right w:val="single" w:sz="6" w:space="0" w:color="F46718"/>
                <w:insideH w:val="single" w:sz="6" w:space="0" w:color="F46718"/>
                <w:insideV w:val="single" w:sz="6" w:space="0" w:color="F46718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50"/>
              <w:gridCol w:w="5231"/>
            </w:tblGrid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  <w:hideMark/>
                </w:tcPr>
                <w:p w:rsidR="00DF235D" w:rsidRPr="00751D7B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Вид деятельности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  <w:hideMark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Номер лицензии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Дата выдачи лицензии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Кем выдана лицензия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Срок действия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DF235D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Перечень видов лицензируемой деятельности (через запятую)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</w:tbl>
          <w:p w:rsidR="00DF235D" w:rsidRDefault="00DF235D" w:rsidP="001D463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tbl>
            <w:tblPr>
              <w:tblStyle w:val="a8"/>
              <w:tblW w:w="9781" w:type="dxa"/>
              <w:tblCellSpacing w:w="28" w:type="dxa"/>
              <w:tblInd w:w="128" w:type="dxa"/>
              <w:tblBorders>
                <w:top w:val="single" w:sz="6" w:space="0" w:color="F46718"/>
                <w:left w:val="single" w:sz="6" w:space="0" w:color="F46718"/>
                <w:bottom w:val="single" w:sz="6" w:space="0" w:color="F46718"/>
                <w:right w:val="single" w:sz="6" w:space="0" w:color="F46718"/>
                <w:insideH w:val="single" w:sz="6" w:space="0" w:color="F46718"/>
                <w:insideV w:val="single" w:sz="6" w:space="0" w:color="F46718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50"/>
              <w:gridCol w:w="5231"/>
            </w:tblGrid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  <w:hideMark/>
                </w:tcPr>
                <w:p w:rsidR="00DF235D" w:rsidRPr="00751D7B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lastRenderedPageBreak/>
                    <w:t>Вид деятельности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  <w:hideMark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Номер лицензии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Дата выдачи лицензии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Кем выдана лицензия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Срок действия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Перечень видов лицензируемой деятельности (через запятую)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</w:tbl>
          <w:p w:rsidR="00DF235D" w:rsidRDefault="00DF235D" w:rsidP="001D463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tbl>
            <w:tblPr>
              <w:tblStyle w:val="a8"/>
              <w:tblW w:w="9781" w:type="dxa"/>
              <w:tblCellSpacing w:w="28" w:type="dxa"/>
              <w:tblInd w:w="128" w:type="dxa"/>
              <w:tblBorders>
                <w:top w:val="single" w:sz="6" w:space="0" w:color="F46718"/>
                <w:left w:val="single" w:sz="6" w:space="0" w:color="F46718"/>
                <w:bottom w:val="single" w:sz="6" w:space="0" w:color="F46718"/>
                <w:right w:val="single" w:sz="6" w:space="0" w:color="F46718"/>
                <w:insideH w:val="single" w:sz="6" w:space="0" w:color="F46718"/>
                <w:insideV w:val="single" w:sz="6" w:space="0" w:color="F46718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50"/>
              <w:gridCol w:w="5231"/>
            </w:tblGrid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  <w:hideMark/>
                </w:tcPr>
                <w:p w:rsidR="00DF235D" w:rsidRPr="00751D7B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Вид деятельности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  <w:hideMark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Номер лицензии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Дата выдачи лицензии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Кем выдана лицензия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Срок действия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DF235D" w:rsidRPr="00771B4C" w:rsidTr="00BC10C5">
              <w:trPr>
                <w:tblCellSpacing w:w="28" w:type="dxa"/>
              </w:trPr>
              <w:tc>
                <w:tcPr>
                  <w:tcW w:w="4466" w:type="dxa"/>
                  <w:shd w:val="clear" w:color="auto" w:fill="auto"/>
                  <w:vAlign w:val="center"/>
                </w:tcPr>
                <w:p w:rsidR="00DF235D" w:rsidRPr="00DF235D" w:rsidRDefault="00DF235D" w:rsidP="00BC10C5">
                  <w:pPr>
                    <w:pStyle w:val="31"/>
                    <w:rPr>
                      <w:rFonts w:ascii="Arial" w:hAnsi="Arial"/>
                      <w:sz w:val="18"/>
                      <w:szCs w:val="18"/>
                      <w:lang w:eastAsia="en-US"/>
                    </w:rPr>
                  </w:pPr>
                  <w:r w:rsidRPr="00DF235D">
                    <w:rPr>
                      <w:rFonts w:ascii="Arial" w:hAnsi="Arial"/>
                      <w:sz w:val="18"/>
                      <w:szCs w:val="18"/>
                      <w:lang w:eastAsia="en-US"/>
                    </w:rPr>
                    <w:t>Перечень видов лицензируемой деятельности (через запятую)</w:t>
                  </w:r>
                </w:p>
              </w:tc>
              <w:tc>
                <w:tcPr>
                  <w:tcW w:w="5147" w:type="dxa"/>
                  <w:shd w:val="clear" w:color="auto" w:fill="auto"/>
                </w:tcPr>
                <w:p w:rsidR="00DF235D" w:rsidRPr="00771B4C" w:rsidRDefault="00DF235D" w:rsidP="00BC10C5">
                  <w:pPr>
                    <w:tabs>
                      <w:tab w:val="left" w:pos="10489"/>
                    </w:tabs>
                    <w:rPr>
                      <w:rFonts w:ascii="Arial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</w:tbl>
          <w:p w:rsidR="00B13894" w:rsidRPr="00B13894" w:rsidRDefault="00B13894" w:rsidP="001D463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B13894" w:rsidRDefault="00B13894"/>
    <w:p w:rsidR="00FF4912" w:rsidRPr="00A30A4E" w:rsidRDefault="00A30A4E" w:rsidP="00A30A4E">
      <w:pPr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Сведения </w:t>
      </w:r>
      <w:proofErr w:type="gramStart"/>
      <w:r>
        <w:rPr>
          <w:rFonts w:ascii="Arial" w:eastAsia="Times New Roman" w:hAnsi="Arial" w:cs="Arial"/>
          <w:b/>
          <w:bCs/>
        </w:rPr>
        <w:t>о</w:t>
      </w:r>
      <w:proofErr w:type="gramEnd"/>
      <w:r>
        <w:rPr>
          <w:rFonts w:ascii="Arial" w:eastAsia="Times New Roman" w:hAnsi="Arial" w:cs="Arial"/>
          <w:b/>
          <w:bCs/>
        </w:rPr>
        <w:t xml:space="preserve"> юридических лицах–</w:t>
      </w:r>
      <w:r w:rsidR="00C56F6F" w:rsidRPr="00A30A4E">
        <w:rPr>
          <w:rFonts w:ascii="Arial" w:eastAsia="Times New Roman" w:hAnsi="Arial" w:cs="Arial"/>
          <w:b/>
          <w:bCs/>
        </w:rPr>
        <w:t xml:space="preserve">участники (акционеры) ЮЛ с долей не менее </w:t>
      </w:r>
      <w:r w:rsidR="005761D9" w:rsidRPr="00A30A4E">
        <w:rPr>
          <w:rFonts w:ascii="Arial" w:eastAsia="Times New Roman" w:hAnsi="Arial" w:cs="Arial"/>
          <w:b/>
          <w:bCs/>
        </w:rPr>
        <w:t>5</w:t>
      </w:r>
      <w:r w:rsidR="00C56F6F" w:rsidRPr="00A30A4E">
        <w:rPr>
          <w:rFonts w:ascii="Arial" w:eastAsia="Times New Roman" w:hAnsi="Arial" w:cs="Arial"/>
          <w:b/>
          <w:bCs/>
        </w:rPr>
        <w:t xml:space="preserve"> %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06A7D" w:rsidRPr="00751D7B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Полное фирменное наименование юридического лица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ЕИО (с указанием ФИО)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Сведения о доли в УК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706A7D" w:rsidRPr="00494150" w:rsidRDefault="00706A7D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2C4FF3" w:rsidP="00706A7D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А</w:t>
      </w:r>
      <w:r w:rsidR="008A3461" w:rsidRPr="00A30A4E">
        <w:rPr>
          <w:rFonts w:ascii="Arial" w:eastAsia="Times New Roman" w:hAnsi="Arial" w:cs="Arial"/>
          <w:b/>
          <w:bCs/>
        </w:rPr>
        <w:t>дрес</w:t>
      </w:r>
      <w:r w:rsidR="00FA687D" w:rsidRPr="00A30A4E">
        <w:rPr>
          <w:rFonts w:ascii="Arial" w:eastAsia="Times New Roman" w:hAnsi="Arial" w:cs="Arial"/>
          <w:b/>
          <w:bCs/>
        </w:rPr>
        <w:t xml:space="preserve"> ЮЛ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06A7D" w:rsidRPr="00751D7B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Населённый пункт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Улица, проспект, переулок и пр.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Дом / строение / корпус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Помещение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706A7D" w:rsidRPr="00460196" w:rsidRDefault="00706A7D" w:rsidP="000F1159">
      <w:pPr>
        <w:rPr>
          <w:rFonts w:ascii="Arial" w:eastAsia="Times New Roman" w:hAnsi="Arial" w:cs="Arial"/>
          <w:sz w:val="22"/>
          <w:szCs w:val="22"/>
        </w:rPr>
      </w:pPr>
    </w:p>
    <w:p w:rsidR="008A3461" w:rsidRPr="00A30A4E" w:rsidRDefault="008A3461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Фактический адрес</w:t>
      </w:r>
      <w:r w:rsidR="00DE49A7" w:rsidRPr="00A30A4E">
        <w:rPr>
          <w:rFonts w:ascii="Arial" w:eastAsia="Times New Roman" w:hAnsi="Arial" w:cs="Arial"/>
          <w:b/>
          <w:bCs/>
        </w:rPr>
        <w:t xml:space="preserve"> ЮЛ (при отсутствии по адресу местонахождения, указанному в ЕГРЮЛ)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06A7D" w:rsidRPr="00751D7B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06A7D" w:rsidRPr="00706A7D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Населённый пункт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Улица, проспект, переулок и пр.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Дом / строение / корпус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Помещение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ОКАТО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706A7D" w:rsidRDefault="00706A7D">
      <w:pPr>
        <w:rPr>
          <w:rFonts w:ascii="Arial" w:eastAsia="Times New Roman" w:hAnsi="Arial" w:cs="Arial"/>
          <w:sz w:val="26"/>
          <w:szCs w:val="26"/>
        </w:rPr>
      </w:pPr>
    </w:p>
    <w:p w:rsidR="00706A7D" w:rsidRDefault="00706A7D">
      <w:pPr>
        <w:rPr>
          <w:rFonts w:ascii="Arial" w:eastAsia="Times New Roman" w:hAnsi="Arial" w:cs="Arial"/>
          <w:sz w:val="26"/>
          <w:szCs w:val="26"/>
        </w:rPr>
      </w:pPr>
    </w:p>
    <w:p w:rsidR="00706A7D" w:rsidRDefault="00706A7D">
      <w:pPr>
        <w:rPr>
          <w:rFonts w:ascii="Arial" w:eastAsia="Times New Roman" w:hAnsi="Arial" w:cs="Arial"/>
          <w:sz w:val="26"/>
          <w:szCs w:val="26"/>
        </w:rPr>
      </w:pPr>
    </w:p>
    <w:p w:rsidR="00706A7D" w:rsidRDefault="00706A7D">
      <w:pPr>
        <w:rPr>
          <w:rFonts w:ascii="Arial" w:eastAsia="Times New Roman" w:hAnsi="Arial" w:cs="Arial"/>
          <w:sz w:val="26"/>
          <w:szCs w:val="26"/>
        </w:rPr>
      </w:pPr>
    </w:p>
    <w:p w:rsidR="00F755A2" w:rsidRDefault="00F755A2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br w:type="page"/>
      </w:r>
    </w:p>
    <w:p w:rsidR="00A30A4E" w:rsidRDefault="00C244EA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lastRenderedPageBreak/>
        <w:t>Сведения о физических лица</w:t>
      </w:r>
      <w:r w:rsidR="00A30A4E">
        <w:rPr>
          <w:rFonts w:ascii="Arial" w:eastAsia="Times New Roman" w:hAnsi="Arial" w:cs="Arial"/>
          <w:b/>
          <w:bCs/>
        </w:rPr>
        <w:t xml:space="preserve">х </w:t>
      </w:r>
    </w:p>
    <w:p w:rsidR="00C244EA" w:rsidRPr="00A30A4E" w:rsidRDefault="00A30A4E" w:rsidP="00A30A4E">
      <w:pPr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(ИП, генеральный директор ЮЛ, </w:t>
      </w:r>
      <w:r w:rsidR="00C244EA" w:rsidRPr="00A30A4E">
        <w:rPr>
          <w:rFonts w:ascii="Arial" w:eastAsia="Times New Roman" w:hAnsi="Arial" w:cs="Arial"/>
          <w:b/>
          <w:bCs/>
        </w:rPr>
        <w:t>участники/акционеры ЮЛ и пр.)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06A7D" w:rsidRPr="00751D7B" w:rsidRDefault="00706A7D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Пол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Место рождения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Номер телефона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06A7D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06A7D" w:rsidRPr="00706A7D" w:rsidRDefault="00706A7D" w:rsidP="00706A7D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06A7D">
              <w:rPr>
                <w:rFonts w:ascii="Arial" w:hAnsi="Arial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5147" w:type="dxa"/>
            <w:shd w:val="clear" w:color="auto" w:fill="auto"/>
          </w:tcPr>
          <w:p w:rsidR="00706A7D" w:rsidRPr="00771B4C" w:rsidRDefault="00706A7D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C244EA" w:rsidRDefault="00C244EA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706A7D" w:rsidRDefault="00706A7D">
      <w:pPr>
        <w:rPr>
          <w:rFonts w:ascii="Arial" w:eastAsia="Times New Roman" w:hAnsi="Arial" w:cs="Arial"/>
          <w:b/>
          <w:bCs/>
          <w:sz w:val="22"/>
          <w:szCs w:val="22"/>
        </w:rPr>
      </w:pP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Является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</w:t>
      </w:r>
      <w:proofErr w:type="gramEnd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на основании федеральных законов, включенные в перечни должностей, определяемые Президентом Российской Федерации</w:t>
      </w:r>
      <w:proofErr w:type="gramEnd"/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880555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706A7D" w:rsidRDefault="00706A7D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706A7D" w:rsidRDefault="00880555">
      <w:pPr>
        <w:rPr>
          <w:rFonts w:ascii="Arial" w:eastAsia="Times New Roman" w:hAnsi="Arial" w:cs="Arial"/>
          <w:b/>
          <w:bCs/>
          <w:sz w:val="26"/>
          <w:szCs w:val="26"/>
        </w:rPr>
      </w:pP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Является родственником по отношению к иностранным публичным должностным лицам, должностным лицам публичных международных организаций, а также лицам,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</w:t>
      </w:r>
      <w:proofErr w:type="gramEnd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организациях</w:t>
      </w:r>
      <w:proofErr w:type="gramEnd"/>
      <w:r>
        <w:rPr>
          <w:rFonts w:ascii="Arial" w:eastAsia="Times New Roman" w:hAnsi="Arial" w:cs="Arial"/>
          <w:b/>
          <w:bCs/>
          <w:sz w:val="22"/>
          <w:szCs w:val="22"/>
        </w:rPr>
        <w:t>, созданных Российской Федерации на основании федеральных законов, включенные в перечни должностей, определяемые Президентом Российской Федерации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880555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706A7D" w:rsidRDefault="00706A7D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706A7D" w:rsidRPr="00A30A4E" w:rsidRDefault="00880555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 xml:space="preserve">Роли физического лица </w:t>
      </w:r>
      <w:proofErr w:type="gramStart"/>
      <w:r w:rsidRPr="00A30A4E">
        <w:rPr>
          <w:rFonts w:ascii="Arial" w:eastAsia="Times New Roman" w:hAnsi="Arial" w:cs="Arial"/>
          <w:b/>
          <w:bCs/>
        </w:rPr>
        <w:t>в</w:t>
      </w:r>
      <w:proofErr w:type="gramEnd"/>
      <w:r w:rsidRPr="00A30A4E">
        <w:rPr>
          <w:rFonts w:ascii="Arial" w:eastAsia="Times New Roman" w:hAnsi="Arial" w:cs="Arial"/>
          <w:b/>
          <w:bCs/>
        </w:rPr>
        <w:t xml:space="preserve"> ЮЛ:</w:t>
      </w:r>
    </w:p>
    <w:p w:rsidR="00880555" w:rsidRPr="00880555" w:rsidRDefault="00880555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880555" w:rsidRPr="00A30A4E" w:rsidRDefault="00880555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Участник (акционер) с долей не менее 5%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880555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880555" w:rsidRPr="00751D7B" w:rsidRDefault="00880555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880555">
              <w:rPr>
                <w:rFonts w:ascii="Arial" w:hAnsi="Arial"/>
                <w:sz w:val="18"/>
                <w:szCs w:val="18"/>
                <w:lang w:eastAsia="en-US"/>
              </w:rPr>
              <w:t>Доля в уставном капитале</w:t>
            </w:r>
          </w:p>
        </w:tc>
        <w:tc>
          <w:tcPr>
            <w:tcW w:w="5147" w:type="dxa"/>
            <w:shd w:val="clear" w:color="auto" w:fill="auto"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880555" w:rsidRDefault="00880555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880555" w:rsidRPr="00A30A4E" w:rsidRDefault="00880555" w:rsidP="00880555">
      <w:pPr>
        <w:rPr>
          <w:rFonts w:ascii="Arial" w:eastAsia="Times New Roman" w:hAnsi="Arial" w:cs="Arial"/>
          <w:b/>
          <w:bCs/>
        </w:rPr>
      </w:pPr>
      <w:proofErr w:type="spellStart"/>
      <w:r w:rsidRPr="00A30A4E">
        <w:rPr>
          <w:rFonts w:ascii="Arial" w:eastAsia="Times New Roman" w:hAnsi="Arial" w:cs="Arial"/>
          <w:b/>
          <w:bCs/>
        </w:rPr>
        <w:t>Бенефициарный</w:t>
      </w:r>
      <w:proofErr w:type="spellEnd"/>
      <w:r w:rsidRPr="00A30A4E">
        <w:rPr>
          <w:rFonts w:ascii="Arial" w:eastAsia="Times New Roman" w:hAnsi="Arial" w:cs="Arial"/>
          <w:b/>
          <w:bCs/>
        </w:rPr>
        <w:t xml:space="preserve"> владелец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880555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880555" w:rsidRDefault="00880555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880555" w:rsidRPr="00A30A4E" w:rsidRDefault="00880555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lastRenderedPageBreak/>
        <w:t>Единоличный исполнительный орган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880555" w:rsidRPr="00771B4C" w:rsidTr="00880555">
        <w:trPr>
          <w:tblCellSpacing w:w="28" w:type="dxa"/>
        </w:trPr>
        <w:tc>
          <w:tcPr>
            <w:tcW w:w="4466" w:type="dxa"/>
            <w:vAlign w:val="center"/>
          </w:tcPr>
          <w:p w:rsidR="00880555" w:rsidRPr="00880555" w:rsidRDefault="00880555" w:rsidP="0088055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880555">
              <w:rPr>
                <w:rFonts w:ascii="Arial" w:hAnsi="Arial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147" w:type="dxa"/>
            <w:shd w:val="clear" w:color="auto" w:fill="auto"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80555" w:rsidRPr="00771B4C" w:rsidTr="00880555">
        <w:trPr>
          <w:tblCellSpacing w:w="28" w:type="dxa"/>
        </w:trPr>
        <w:tc>
          <w:tcPr>
            <w:tcW w:w="4466" w:type="dxa"/>
            <w:vAlign w:val="center"/>
          </w:tcPr>
          <w:p w:rsidR="00880555" w:rsidRPr="00880555" w:rsidRDefault="00880555" w:rsidP="0088055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880555">
              <w:rPr>
                <w:rFonts w:ascii="Arial" w:hAnsi="Arial"/>
                <w:sz w:val="18"/>
                <w:szCs w:val="18"/>
                <w:lang w:eastAsia="en-US"/>
              </w:rPr>
              <w:t>Дата назначения на должность</w:t>
            </w:r>
          </w:p>
        </w:tc>
        <w:tc>
          <w:tcPr>
            <w:tcW w:w="5147" w:type="dxa"/>
            <w:shd w:val="clear" w:color="auto" w:fill="auto"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880555" w:rsidRDefault="00880555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880555" w:rsidRPr="00A30A4E" w:rsidRDefault="00880555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Представитель по доверенности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880555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880555" w:rsidRPr="00751D7B" w:rsidRDefault="00880555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880555">
              <w:rPr>
                <w:rFonts w:ascii="Arial" w:hAnsi="Arial"/>
                <w:sz w:val="18"/>
                <w:szCs w:val="18"/>
                <w:lang w:eastAsia="en-US"/>
              </w:rPr>
              <w:t>Реквизиты доверенности, срок действия</w:t>
            </w:r>
          </w:p>
        </w:tc>
        <w:tc>
          <w:tcPr>
            <w:tcW w:w="5147" w:type="dxa"/>
            <w:shd w:val="clear" w:color="auto" w:fill="auto"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880555" w:rsidRDefault="00880555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880555" w:rsidRPr="00A30A4E" w:rsidRDefault="00880555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Гражданство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880555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880555" w:rsidRDefault="00880555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880555" w:rsidRPr="00A30A4E" w:rsidRDefault="00880555" w:rsidP="00A30A4E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Страна ПМЖ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880555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880555" w:rsidRDefault="00880555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880555" w:rsidRPr="00A30A4E" w:rsidRDefault="00880555" w:rsidP="00A30A4E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Паспортные данные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880555" w:rsidRPr="00771B4C" w:rsidTr="00880555">
        <w:trPr>
          <w:tblCellSpacing w:w="28" w:type="dxa"/>
        </w:trPr>
        <w:tc>
          <w:tcPr>
            <w:tcW w:w="4466" w:type="dxa"/>
            <w:vAlign w:val="center"/>
          </w:tcPr>
          <w:p w:rsidR="00880555" w:rsidRPr="00880555" w:rsidRDefault="00880555" w:rsidP="0088055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880555">
              <w:rPr>
                <w:rFonts w:ascii="Arial" w:hAnsi="Arial"/>
                <w:sz w:val="18"/>
                <w:szCs w:val="18"/>
                <w:lang w:eastAsia="en-US"/>
              </w:rPr>
              <w:t>Серия паспорта гражданина Российской Федерации</w:t>
            </w:r>
          </w:p>
        </w:tc>
        <w:tc>
          <w:tcPr>
            <w:tcW w:w="5147" w:type="dxa"/>
            <w:shd w:val="clear" w:color="auto" w:fill="auto"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80555" w:rsidRPr="00771B4C" w:rsidTr="00880555">
        <w:trPr>
          <w:tblCellSpacing w:w="28" w:type="dxa"/>
        </w:trPr>
        <w:tc>
          <w:tcPr>
            <w:tcW w:w="4466" w:type="dxa"/>
            <w:vAlign w:val="center"/>
          </w:tcPr>
          <w:p w:rsidR="00880555" w:rsidRPr="00880555" w:rsidRDefault="00880555" w:rsidP="0088055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880555">
              <w:rPr>
                <w:rFonts w:ascii="Arial" w:hAnsi="Arial"/>
                <w:sz w:val="18"/>
                <w:szCs w:val="18"/>
                <w:lang w:eastAsia="en-US"/>
              </w:rPr>
              <w:t>Номер паспорта гражданина Российской Федерации</w:t>
            </w:r>
          </w:p>
        </w:tc>
        <w:tc>
          <w:tcPr>
            <w:tcW w:w="5147" w:type="dxa"/>
            <w:shd w:val="clear" w:color="auto" w:fill="auto"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80555" w:rsidRPr="00771B4C" w:rsidTr="00880555">
        <w:trPr>
          <w:tblCellSpacing w:w="28" w:type="dxa"/>
        </w:trPr>
        <w:tc>
          <w:tcPr>
            <w:tcW w:w="4466" w:type="dxa"/>
            <w:vAlign w:val="center"/>
          </w:tcPr>
          <w:p w:rsidR="00880555" w:rsidRPr="00880555" w:rsidRDefault="00880555" w:rsidP="0088055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880555">
              <w:rPr>
                <w:rFonts w:ascii="Arial" w:hAnsi="Arial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5147" w:type="dxa"/>
            <w:shd w:val="clear" w:color="auto" w:fill="auto"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80555" w:rsidRPr="00771B4C" w:rsidTr="00880555">
        <w:trPr>
          <w:tblCellSpacing w:w="28" w:type="dxa"/>
        </w:trPr>
        <w:tc>
          <w:tcPr>
            <w:tcW w:w="4466" w:type="dxa"/>
            <w:vAlign w:val="center"/>
          </w:tcPr>
          <w:p w:rsidR="00880555" w:rsidRPr="00880555" w:rsidRDefault="00880555" w:rsidP="0088055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880555">
              <w:rPr>
                <w:rFonts w:ascii="Arial" w:hAnsi="Arial"/>
                <w:sz w:val="18"/>
                <w:szCs w:val="18"/>
                <w:lang w:eastAsia="en-US"/>
              </w:rPr>
              <w:t>Наименование органа, выдавшего документ</w:t>
            </w:r>
          </w:p>
        </w:tc>
        <w:tc>
          <w:tcPr>
            <w:tcW w:w="5147" w:type="dxa"/>
            <w:shd w:val="clear" w:color="auto" w:fill="auto"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80555" w:rsidRPr="00771B4C" w:rsidTr="00880555">
        <w:trPr>
          <w:tblCellSpacing w:w="28" w:type="dxa"/>
        </w:trPr>
        <w:tc>
          <w:tcPr>
            <w:tcW w:w="4466" w:type="dxa"/>
            <w:vAlign w:val="center"/>
          </w:tcPr>
          <w:p w:rsidR="00880555" w:rsidRPr="00880555" w:rsidRDefault="00880555" w:rsidP="0088055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880555">
              <w:rPr>
                <w:rFonts w:ascii="Arial" w:hAnsi="Arial"/>
                <w:sz w:val="18"/>
                <w:szCs w:val="18"/>
                <w:lang w:eastAsia="en-US"/>
              </w:rPr>
              <w:t>Код подразделения</w:t>
            </w:r>
          </w:p>
        </w:tc>
        <w:tc>
          <w:tcPr>
            <w:tcW w:w="5147" w:type="dxa"/>
            <w:shd w:val="clear" w:color="auto" w:fill="auto"/>
          </w:tcPr>
          <w:p w:rsidR="00880555" w:rsidRPr="00771B4C" w:rsidRDefault="00880555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880555" w:rsidRDefault="00880555">
      <w:pPr>
        <w:rPr>
          <w:rFonts w:ascii="Arial" w:eastAsia="Times New Roman" w:hAnsi="Arial" w:cs="Arial"/>
          <w:sz w:val="22"/>
          <w:szCs w:val="22"/>
        </w:rPr>
      </w:pPr>
    </w:p>
    <w:p w:rsidR="00880555" w:rsidRPr="00A30A4E" w:rsidRDefault="00A30A4E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Адрес места жительства (регистрации)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A30A4E" w:rsidRPr="00771B4C" w:rsidTr="00BC10C5">
        <w:trPr>
          <w:tblCellSpacing w:w="28" w:type="dxa"/>
        </w:trPr>
        <w:tc>
          <w:tcPr>
            <w:tcW w:w="4466" w:type="dxa"/>
            <w:vAlign w:val="center"/>
          </w:tcPr>
          <w:p w:rsidR="00A30A4E" w:rsidRPr="00880555" w:rsidRDefault="00A30A4E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A30A4E">
              <w:rPr>
                <w:rFonts w:ascii="Arial" w:hAnsi="Arial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5147" w:type="dxa"/>
            <w:shd w:val="clear" w:color="auto" w:fill="auto"/>
          </w:tcPr>
          <w:p w:rsidR="00A30A4E" w:rsidRPr="00771B4C" w:rsidRDefault="00A30A4E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30A4E" w:rsidRPr="00771B4C" w:rsidTr="00BC10C5">
        <w:trPr>
          <w:tblCellSpacing w:w="28" w:type="dxa"/>
        </w:trPr>
        <w:tc>
          <w:tcPr>
            <w:tcW w:w="4466" w:type="dxa"/>
            <w:vAlign w:val="center"/>
          </w:tcPr>
          <w:p w:rsidR="00A30A4E" w:rsidRPr="00A30A4E" w:rsidRDefault="00A30A4E" w:rsidP="00A30A4E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A30A4E">
              <w:rPr>
                <w:rFonts w:ascii="Arial" w:hAnsi="Arial"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5147" w:type="dxa"/>
            <w:shd w:val="clear" w:color="auto" w:fill="auto"/>
          </w:tcPr>
          <w:p w:rsidR="00A30A4E" w:rsidRPr="00771B4C" w:rsidRDefault="00A30A4E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30A4E" w:rsidRPr="00771B4C" w:rsidTr="00BC10C5">
        <w:trPr>
          <w:tblCellSpacing w:w="28" w:type="dxa"/>
        </w:trPr>
        <w:tc>
          <w:tcPr>
            <w:tcW w:w="4466" w:type="dxa"/>
            <w:vAlign w:val="center"/>
          </w:tcPr>
          <w:p w:rsidR="00A30A4E" w:rsidRPr="00A30A4E" w:rsidRDefault="00A30A4E" w:rsidP="00A30A4E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A30A4E">
              <w:rPr>
                <w:rFonts w:ascii="Arial" w:hAnsi="Arial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5147" w:type="dxa"/>
            <w:shd w:val="clear" w:color="auto" w:fill="auto"/>
          </w:tcPr>
          <w:p w:rsidR="00A30A4E" w:rsidRPr="00771B4C" w:rsidRDefault="00A30A4E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30A4E" w:rsidRPr="00771B4C" w:rsidTr="00BC10C5">
        <w:trPr>
          <w:tblCellSpacing w:w="28" w:type="dxa"/>
        </w:trPr>
        <w:tc>
          <w:tcPr>
            <w:tcW w:w="4466" w:type="dxa"/>
            <w:vAlign w:val="center"/>
          </w:tcPr>
          <w:p w:rsidR="00A30A4E" w:rsidRPr="00A30A4E" w:rsidRDefault="00A30A4E" w:rsidP="00A30A4E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A30A4E">
              <w:rPr>
                <w:rFonts w:ascii="Arial" w:hAnsi="Arial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5147" w:type="dxa"/>
            <w:shd w:val="clear" w:color="auto" w:fill="auto"/>
          </w:tcPr>
          <w:p w:rsidR="00A30A4E" w:rsidRPr="00771B4C" w:rsidRDefault="00A30A4E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30A4E" w:rsidRPr="00771B4C" w:rsidTr="00BC10C5">
        <w:trPr>
          <w:tblCellSpacing w:w="28" w:type="dxa"/>
        </w:trPr>
        <w:tc>
          <w:tcPr>
            <w:tcW w:w="4466" w:type="dxa"/>
            <w:vAlign w:val="center"/>
          </w:tcPr>
          <w:p w:rsidR="00A30A4E" w:rsidRPr="00A30A4E" w:rsidRDefault="00A30A4E" w:rsidP="00A30A4E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A30A4E">
              <w:rPr>
                <w:rFonts w:ascii="Arial" w:hAnsi="Arial"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5147" w:type="dxa"/>
            <w:shd w:val="clear" w:color="auto" w:fill="auto"/>
          </w:tcPr>
          <w:p w:rsidR="00A30A4E" w:rsidRPr="00771B4C" w:rsidRDefault="00A30A4E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30A4E" w:rsidRPr="00771B4C" w:rsidTr="00BC10C5">
        <w:trPr>
          <w:tblCellSpacing w:w="28" w:type="dxa"/>
        </w:trPr>
        <w:tc>
          <w:tcPr>
            <w:tcW w:w="4466" w:type="dxa"/>
            <w:vAlign w:val="center"/>
          </w:tcPr>
          <w:p w:rsidR="00A30A4E" w:rsidRPr="00A30A4E" w:rsidRDefault="00A30A4E" w:rsidP="00A30A4E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A30A4E">
              <w:rPr>
                <w:rFonts w:ascii="Arial" w:hAnsi="Arial"/>
                <w:sz w:val="18"/>
                <w:szCs w:val="18"/>
                <w:lang w:eastAsia="en-US"/>
              </w:rPr>
              <w:t>Населённый пункт</w:t>
            </w:r>
          </w:p>
        </w:tc>
        <w:tc>
          <w:tcPr>
            <w:tcW w:w="5147" w:type="dxa"/>
            <w:shd w:val="clear" w:color="auto" w:fill="auto"/>
          </w:tcPr>
          <w:p w:rsidR="00A30A4E" w:rsidRPr="00771B4C" w:rsidRDefault="00A30A4E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30A4E" w:rsidRPr="00771B4C" w:rsidTr="00BC10C5">
        <w:trPr>
          <w:tblCellSpacing w:w="28" w:type="dxa"/>
        </w:trPr>
        <w:tc>
          <w:tcPr>
            <w:tcW w:w="4466" w:type="dxa"/>
            <w:vAlign w:val="center"/>
          </w:tcPr>
          <w:p w:rsidR="00A30A4E" w:rsidRPr="00A30A4E" w:rsidRDefault="00A30A4E" w:rsidP="00A30A4E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A30A4E">
              <w:rPr>
                <w:rFonts w:ascii="Arial" w:hAnsi="Arial"/>
                <w:sz w:val="18"/>
                <w:szCs w:val="18"/>
                <w:lang w:eastAsia="en-US"/>
              </w:rPr>
              <w:t>Улица, проспект, переулок и пр.</w:t>
            </w:r>
          </w:p>
        </w:tc>
        <w:tc>
          <w:tcPr>
            <w:tcW w:w="5147" w:type="dxa"/>
            <w:shd w:val="clear" w:color="auto" w:fill="auto"/>
          </w:tcPr>
          <w:p w:rsidR="00A30A4E" w:rsidRPr="00771B4C" w:rsidRDefault="00A30A4E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30A4E" w:rsidRPr="00771B4C" w:rsidTr="00BC10C5">
        <w:trPr>
          <w:tblCellSpacing w:w="28" w:type="dxa"/>
        </w:trPr>
        <w:tc>
          <w:tcPr>
            <w:tcW w:w="4466" w:type="dxa"/>
            <w:vAlign w:val="center"/>
          </w:tcPr>
          <w:p w:rsidR="00A30A4E" w:rsidRPr="00A30A4E" w:rsidRDefault="00A30A4E" w:rsidP="00A30A4E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A30A4E">
              <w:rPr>
                <w:rFonts w:ascii="Arial" w:hAnsi="Arial"/>
                <w:sz w:val="18"/>
                <w:szCs w:val="18"/>
                <w:lang w:eastAsia="en-US"/>
              </w:rPr>
              <w:t>Дом / строение / корпус</w:t>
            </w:r>
          </w:p>
        </w:tc>
        <w:tc>
          <w:tcPr>
            <w:tcW w:w="5147" w:type="dxa"/>
            <w:shd w:val="clear" w:color="auto" w:fill="auto"/>
          </w:tcPr>
          <w:p w:rsidR="00A30A4E" w:rsidRPr="00771B4C" w:rsidRDefault="00A30A4E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30A4E" w:rsidRPr="00771B4C" w:rsidTr="00BC10C5">
        <w:trPr>
          <w:tblCellSpacing w:w="28" w:type="dxa"/>
        </w:trPr>
        <w:tc>
          <w:tcPr>
            <w:tcW w:w="4466" w:type="dxa"/>
            <w:vAlign w:val="center"/>
          </w:tcPr>
          <w:p w:rsidR="00A30A4E" w:rsidRPr="00A30A4E" w:rsidRDefault="00A30A4E" w:rsidP="00A30A4E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A30A4E">
              <w:rPr>
                <w:rFonts w:ascii="Arial" w:hAnsi="Arial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5147" w:type="dxa"/>
            <w:shd w:val="clear" w:color="auto" w:fill="auto"/>
          </w:tcPr>
          <w:p w:rsidR="00A30A4E" w:rsidRPr="00771B4C" w:rsidRDefault="00A30A4E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A30A4E" w:rsidRDefault="00A30A4E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2B66A6" w:rsidRDefault="00A84E2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 w:rsidP="003D675A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Контакты</w:t>
      </w:r>
      <w:r w:rsidR="005D754D" w:rsidRPr="00A30A4E">
        <w:rPr>
          <w:rFonts w:ascii="Arial" w:eastAsia="Times New Roman" w:hAnsi="Arial" w:cs="Arial"/>
          <w:b/>
          <w:bCs/>
        </w:rPr>
        <w:t xml:space="preserve"> заявителя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751D7B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51D7B" w:rsidRPr="00751D7B" w:rsidRDefault="00751D7B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Контактное лицо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51D7B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Номер телефона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51D7B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 xml:space="preserve">Адрес электронной почты 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BC10C5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Факс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751D7B" w:rsidRPr="001D4638" w:rsidRDefault="00751D7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 w:rsidP="00751D7B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Сведения об органах управления</w:t>
      </w:r>
      <w:r w:rsidR="005B1D49" w:rsidRPr="00A30A4E">
        <w:rPr>
          <w:rFonts w:ascii="Arial" w:eastAsia="Times New Roman" w:hAnsi="Arial" w:cs="Arial"/>
          <w:b/>
          <w:bCs/>
        </w:rPr>
        <w:t xml:space="preserve"> ЮЛ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751D7B" w:rsidRPr="00771B4C" w:rsidTr="003A4024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Наименование высшего органа управления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51D7B" w:rsidRPr="00771B4C" w:rsidTr="003A4024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  <w:hideMark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Персональный состав (ФИО физических лиц или наименования юридических лиц участников/акционеров)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51D7B" w:rsidRPr="00771B4C" w:rsidTr="003A4024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Наименование наблюдательного совета (совета директоров)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285DBF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Персональный состав (ФИО физических лиц или наименования юридических лиц, входящих в наблюдательный совет (совет директоров))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285DBF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Наименование единоличного исполнительного органа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285DBF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 xml:space="preserve">ФИО физического лица или наименование управляющей компании, осуществляющей  полномочия единоличного исполнительного органа 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285DBF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Наименование коллегиального исполнительного органа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285DBF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Персональный состав (ФИО физических лиц или наименования юридических лиц – членов коллегиального исполнительного органа)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285DBF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Наименование других органов управления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285DBF">
        <w:trPr>
          <w:tblCellSpacing w:w="28" w:type="dxa"/>
        </w:trPr>
        <w:tc>
          <w:tcPr>
            <w:tcW w:w="4466" w:type="dxa"/>
            <w:shd w:val="clear" w:color="auto" w:fill="auto"/>
            <w:vAlign w:val="center"/>
          </w:tcPr>
          <w:p w:rsidR="00751D7B" w:rsidRPr="00751D7B" w:rsidRDefault="00751D7B" w:rsidP="00751D7B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Персональный состав (ФИО физических лиц или наименования юридических лиц – членов других органов управления)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751D7B" w:rsidRDefault="00751D7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 xml:space="preserve">Филиалы </w:t>
      </w:r>
      <w:r w:rsidR="00845202" w:rsidRPr="00A30A4E">
        <w:rPr>
          <w:rFonts w:ascii="Arial" w:eastAsia="Times New Roman" w:hAnsi="Arial" w:cs="Arial"/>
          <w:b/>
          <w:bCs/>
        </w:rPr>
        <w:t xml:space="preserve">и </w:t>
      </w:r>
      <w:r w:rsidRPr="00A30A4E">
        <w:rPr>
          <w:rFonts w:ascii="Arial" w:eastAsia="Times New Roman" w:hAnsi="Arial" w:cs="Arial"/>
          <w:b/>
          <w:bCs/>
        </w:rPr>
        <w:t>представительства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Default="00A84E2B" w:rsidP="000F1159">
      <w:pPr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:rsidR="00A84E2B" w:rsidRPr="00A30A4E" w:rsidRDefault="00744ADF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 xml:space="preserve">Является ли </w:t>
      </w:r>
      <w:r w:rsidR="00FF57E6" w:rsidRPr="00A30A4E">
        <w:rPr>
          <w:rFonts w:ascii="Arial" w:eastAsia="Times New Roman" w:hAnsi="Arial" w:cs="Arial"/>
          <w:b/>
          <w:bCs/>
        </w:rPr>
        <w:t xml:space="preserve">ЮЛ </w:t>
      </w:r>
      <w:r w:rsidRPr="00A30A4E">
        <w:rPr>
          <w:rFonts w:ascii="Arial" w:eastAsia="Times New Roman" w:hAnsi="Arial" w:cs="Arial"/>
          <w:b/>
          <w:bCs/>
        </w:rPr>
        <w:t>частью холдинга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Default="00A84E2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30A4E" w:rsidRDefault="00A30A4E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30A4E" w:rsidRPr="00F755A2" w:rsidRDefault="00A30A4E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Участие в других организациях или совместная деятельность с другими</w:t>
      </w:r>
      <w:r w:rsidR="00FF57E6" w:rsidRPr="00A30A4E">
        <w:rPr>
          <w:rFonts w:ascii="Arial" w:eastAsia="Times New Roman" w:hAnsi="Arial" w:cs="Arial"/>
          <w:b/>
          <w:bCs/>
        </w:rPr>
        <w:t xml:space="preserve"> организациями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Pr="008A3461" w:rsidRDefault="00A84E2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Действующие кредитные обязательства</w:t>
      </w:r>
      <w:r w:rsidR="00FF57E6" w:rsidRPr="00A30A4E">
        <w:rPr>
          <w:rFonts w:ascii="Arial" w:eastAsia="Times New Roman" w:hAnsi="Arial" w:cs="Arial"/>
          <w:b/>
          <w:bCs/>
        </w:rPr>
        <w:t xml:space="preserve"> ЮЛ/ИП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Default="00A84E2B" w:rsidP="000F1159">
      <w:pPr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:rsidR="00A84E2B" w:rsidRPr="00A30A4E" w:rsidRDefault="00744ADF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 xml:space="preserve">Сведения о действующих договорах, в которых </w:t>
      </w:r>
      <w:r w:rsidR="00FF57E6" w:rsidRPr="00A30A4E">
        <w:rPr>
          <w:rFonts w:ascii="Arial" w:eastAsia="Times New Roman" w:hAnsi="Arial" w:cs="Arial"/>
          <w:b/>
          <w:bCs/>
        </w:rPr>
        <w:t xml:space="preserve">ЮЛ/ИП </w:t>
      </w:r>
      <w:r w:rsidRPr="00A30A4E">
        <w:rPr>
          <w:rFonts w:ascii="Arial" w:eastAsia="Times New Roman" w:hAnsi="Arial" w:cs="Arial"/>
          <w:b/>
          <w:bCs/>
        </w:rPr>
        <w:t>является залогодателем/поручителем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Pr="008A3461" w:rsidRDefault="00A84E2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 xml:space="preserve">Имеется задолженность перед персоналом 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Pr="001824B6" w:rsidRDefault="00A84E2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 w:rsidP="003D675A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Имеется задолженность по налогам и сборам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Default="00A84E2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 w:rsidP="00A30A4E">
      <w:pPr>
        <w:outlineLvl w:val="3"/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Имеется задолженность перед государственными и внебюджетными фондами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8A3461" w:rsidRDefault="008A3461">
      <w:pPr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A84E2B" w:rsidRPr="00A30A4E" w:rsidRDefault="00744ADF" w:rsidP="00F755A2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>Финансовая устойчивость</w:t>
      </w:r>
      <w:r w:rsidR="00FF57E6" w:rsidRPr="00A30A4E">
        <w:rPr>
          <w:rFonts w:ascii="Arial" w:eastAsia="Times New Roman" w:hAnsi="Arial" w:cs="Arial"/>
          <w:b/>
          <w:bCs/>
        </w:rPr>
        <w:t>:</w:t>
      </w:r>
    </w:p>
    <w:p w:rsidR="00A84E2B" w:rsidRDefault="00A84E2B" w:rsidP="000F1159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A84E2B" w:rsidRPr="00A30A4E" w:rsidRDefault="00744ADF" w:rsidP="00A30A4E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 xml:space="preserve">Имеется ли существенная по суммам и (или) срокам текущая картотека неоплаченных расчетных документов к банковским счетам 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Pr="008A3461" w:rsidRDefault="00A84E2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A30A4E" w:rsidRDefault="00744ADF" w:rsidP="00A30A4E">
      <w:pPr>
        <w:rPr>
          <w:rFonts w:ascii="Arial" w:eastAsia="Times New Roman" w:hAnsi="Arial" w:cs="Arial"/>
          <w:b/>
          <w:bCs/>
        </w:rPr>
      </w:pPr>
      <w:r w:rsidRPr="00A30A4E">
        <w:rPr>
          <w:rFonts w:ascii="Arial" w:eastAsia="Times New Roman" w:hAnsi="Arial" w:cs="Arial"/>
          <w:b/>
          <w:bCs/>
        </w:rPr>
        <w:t xml:space="preserve">Имеются ли скрытые потери (например, неликвидные запасы готовой продукции и (или) требования, безнадежные к взысканию) в размере, равном или превышающем 25 процентов чистых активов 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Pr="008A3461" w:rsidRDefault="00A84E2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C763A2" w:rsidRDefault="00744ADF" w:rsidP="00C763A2">
      <w:pPr>
        <w:rPr>
          <w:rFonts w:ascii="Arial" w:eastAsia="Times New Roman" w:hAnsi="Arial" w:cs="Arial"/>
          <w:b/>
          <w:bCs/>
        </w:rPr>
      </w:pPr>
      <w:proofErr w:type="gramStart"/>
      <w:r w:rsidRPr="00C763A2">
        <w:rPr>
          <w:rFonts w:ascii="Arial" w:eastAsia="Times New Roman" w:hAnsi="Arial" w:cs="Arial"/>
          <w:b/>
          <w:bCs/>
        </w:rPr>
        <w:t>Имеются ли случаи неисполнения или два и более случаев исполнения обязательств по иным договорам с финансирующей организацией с нарушением сроков, предусмотренных договорами, общей продолжительностью от 5 до 30 календарных дней или единичный случай исполнения с нарушением сроков продолжительностью более чем на 30 календарных дней за последние 180 календарных дней либо прекращение обязательств по иным договорам с финансирующей организацией предоставлением взамен</w:t>
      </w:r>
      <w:proofErr w:type="gramEnd"/>
      <w:r w:rsidRPr="00C763A2">
        <w:rPr>
          <w:rFonts w:ascii="Arial" w:eastAsia="Times New Roman" w:hAnsi="Arial" w:cs="Arial"/>
          <w:b/>
          <w:bCs/>
        </w:rPr>
        <w:t xml:space="preserve"> исполнения обязательства отступного в форме имущества, которое не реализовано финансирующей организацией в течение 180 календарных дней или более, а также при условии, что совокупная величина указанных обязатель</w:t>
      </w:r>
      <w:proofErr w:type="gramStart"/>
      <w:r w:rsidRPr="00C763A2">
        <w:rPr>
          <w:rFonts w:ascii="Arial" w:eastAsia="Times New Roman" w:hAnsi="Arial" w:cs="Arial"/>
          <w:b/>
          <w:bCs/>
        </w:rPr>
        <w:t>ств пр</w:t>
      </w:r>
      <w:proofErr w:type="gramEnd"/>
      <w:r w:rsidRPr="00C763A2">
        <w:rPr>
          <w:rFonts w:ascii="Arial" w:eastAsia="Times New Roman" w:hAnsi="Arial" w:cs="Arial"/>
          <w:b/>
          <w:bCs/>
        </w:rPr>
        <w:t>евышает 100 000 рублей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Pr="008A3461" w:rsidRDefault="00A84E2B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C763A2" w:rsidRDefault="00744ADF" w:rsidP="00C763A2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t xml:space="preserve">Имеется ли не предусмотренная планом развития (бизнес-планом), согласованным с финансирующей организацией, убыточная деятельность, приведшая к существенному (25 процентов и более) снижению его чистых активов по сравнению с их максимально достигнутым уровнем в течение </w:t>
      </w:r>
      <w:r w:rsidRPr="00C763A2">
        <w:rPr>
          <w:rFonts w:ascii="Arial" w:eastAsia="Times New Roman" w:hAnsi="Arial" w:cs="Arial"/>
          <w:b/>
          <w:bCs/>
        </w:rPr>
        <w:lastRenderedPageBreak/>
        <w:t xml:space="preserve">последних двенадцати месяцев (а для юридических лиц - заемщиков, с </w:t>
      </w:r>
      <w:proofErr w:type="gramStart"/>
      <w:r w:rsidRPr="00C763A2">
        <w:rPr>
          <w:rFonts w:ascii="Arial" w:eastAsia="Times New Roman" w:hAnsi="Arial" w:cs="Arial"/>
          <w:b/>
          <w:bCs/>
        </w:rPr>
        <w:t>даты</w:t>
      </w:r>
      <w:proofErr w:type="gramEnd"/>
      <w:r w:rsidRPr="00C763A2">
        <w:rPr>
          <w:rFonts w:ascii="Arial" w:eastAsia="Times New Roman" w:hAnsi="Arial" w:cs="Arial"/>
          <w:b/>
          <w:bCs/>
        </w:rPr>
        <w:t xml:space="preserve"> регистрации которых прошло менее одного года, - по сравнению с их максимально достигнутым уровнем за период деятельности такого юридического лица)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BC10C5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A84E2B" w:rsidRPr="00C763A2" w:rsidRDefault="00744ADF" w:rsidP="00C763A2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t xml:space="preserve">Имеются ли факты представления в налоговые органы формы № 1 «Бухгалтерский баланс», с нулевыми значениями по разделам баланса «Оборотные активы» и «Краткосрочные обязательства» при условии существенных оборотов денежных средств по банковским счетам, открытым в финансирующей организации, </w:t>
      </w:r>
      <w:proofErr w:type="gramStart"/>
      <w:r w:rsidRPr="00C763A2">
        <w:rPr>
          <w:rFonts w:ascii="Arial" w:eastAsia="Times New Roman" w:hAnsi="Arial" w:cs="Arial"/>
          <w:b/>
          <w:bCs/>
        </w:rPr>
        <w:t>за</w:t>
      </w:r>
      <w:proofErr w:type="gramEnd"/>
      <w:r w:rsidRPr="00C763A2">
        <w:rPr>
          <w:rFonts w:ascii="Arial" w:eastAsia="Times New Roman" w:hAnsi="Arial" w:cs="Arial"/>
          <w:b/>
          <w:bCs/>
        </w:rPr>
        <w:t xml:space="preserve"> последние 180 календарных дней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51D7B" w:rsidRPr="00771B4C" w:rsidTr="00751D7B">
        <w:trPr>
          <w:tblCellSpacing w:w="28" w:type="dxa"/>
        </w:trPr>
        <w:tc>
          <w:tcPr>
            <w:tcW w:w="9669" w:type="dxa"/>
            <w:shd w:val="clear" w:color="auto" w:fill="auto"/>
            <w:hideMark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8A3461" w:rsidRPr="008A3461" w:rsidRDefault="008A3461" w:rsidP="000F115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84E2B" w:rsidRPr="00C763A2" w:rsidRDefault="00744ADF" w:rsidP="00C763A2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t>Сведения о судебных разбирательствах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751D7B" w:rsidRPr="00771B4C" w:rsidTr="00751D7B">
        <w:trPr>
          <w:tblCellSpacing w:w="28" w:type="dxa"/>
        </w:trPr>
        <w:tc>
          <w:tcPr>
            <w:tcW w:w="4466" w:type="dxa"/>
            <w:shd w:val="clear" w:color="auto" w:fill="auto"/>
            <w:hideMark/>
          </w:tcPr>
          <w:p w:rsidR="00751D7B" w:rsidRPr="00771B4C" w:rsidRDefault="00751D7B" w:rsidP="00751D7B">
            <w:pPr>
              <w:pStyle w:val="31"/>
              <w:tabs>
                <w:tab w:val="left" w:pos="46"/>
              </w:tabs>
              <w:rPr>
                <w:rFonts w:ascii="Arial" w:hAnsi="Arial"/>
                <w:b/>
                <w:iCs/>
                <w:sz w:val="18"/>
                <w:lang w:eastAsia="en-US"/>
              </w:rPr>
            </w:pPr>
            <w:proofErr w:type="gramStart"/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Наличие процедур банкротства за последние 5 лет</w:t>
            </w:r>
            <w:proofErr w:type="gramEnd"/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751D7B" w:rsidRPr="00771B4C" w:rsidTr="00751D7B">
        <w:trPr>
          <w:tblCellSpacing w:w="28" w:type="dxa"/>
        </w:trPr>
        <w:tc>
          <w:tcPr>
            <w:tcW w:w="4466" w:type="dxa"/>
            <w:shd w:val="clear" w:color="auto" w:fill="auto"/>
            <w:hideMark/>
          </w:tcPr>
          <w:p w:rsidR="00751D7B" w:rsidRPr="00771B4C" w:rsidRDefault="00751D7B" w:rsidP="00BC10C5">
            <w:pPr>
              <w:pStyle w:val="31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 xml:space="preserve">Сведения о производстве по </w:t>
            </w:r>
            <w:proofErr w:type="gramStart"/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делу</w:t>
            </w:r>
            <w:proofErr w:type="gramEnd"/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 xml:space="preserve"> о несостоятельности (банкротстве)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751D7B" w:rsidRPr="00771B4C" w:rsidTr="00751D7B">
        <w:trPr>
          <w:tblCellSpacing w:w="28" w:type="dxa"/>
        </w:trPr>
        <w:tc>
          <w:tcPr>
            <w:tcW w:w="4466" w:type="dxa"/>
            <w:shd w:val="clear" w:color="auto" w:fill="auto"/>
          </w:tcPr>
          <w:p w:rsidR="00751D7B" w:rsidRPr="00751D7B" w:rsidRDefault="00751D7B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Сведения о вступивших в силу решениях суда о признании несостоятельным (банкротом)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751D7B">
        <w:trPr>
          <w:tblCellSpacing w:w="28" w:type="dxa"/>
        </w:trPr>
        <w:tc>
          <w:tcPr>
            <w:tcW w:w="4466" w:type="dxa"/>
            <w:shd w:val="clear" w:color="auto" w:fill="auto"/>
          </w:tcPr>
          <w:p w:rsidR="00751D7B" w:rsidRPr="00751D7B" w:rsidRDefault="00751D7B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Сведения о проведении процедур ликвидации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751D7B">
        <w:trPr>
          <w:tblCellSpacing w:w="28" w:type="dxa"/>
        </w:trPr>
        <w:tc>
          <w:tcPr>
            <w:tcW w:w="4466" w:type="dxa"/>
            <w:shd w:val="clear" w:color="auto" w:fill="auto"/>
          </w:tcPr>
          <w:p w:rsidR="00751D7B" w:rsidRPr="00771B4C" w:rsidRDefault="00751D7B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Наличие фактов неисполнения или ненадлежащего исполнения обязательств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751D7B">
        <w:trPr>
          <w:tblCellSpacing w:w="28" w:type="dxa"/>
        </w:trPr>
        <w:tc>
          <w:tcPr>
            <w:tcW w:w="4466" w:type="dxa"/>
            <w:shd w:val="clear" w:color="auto" w:fill="auto"/>
          </w:tcPr>
          <w:p w:rsidR="00751D7B" w:rsidRPr="00751D7B" w:rsidRDefault="00751D7B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Сведения о фактах неисполнения денежных обязательств по причине отсутствия денежных средств на банковских счетах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51D7B" w:rsidRPr="00771B4C" w:rsidTr="00751D7B">
        <w:trPr>
          <w:tblCellSpacing w:w="28" w:type="dxa"/>
        </w:trPr>
        <w:tc>
          <w:tcPr>
            <w:tcW w:w="4466" w:type="dxa"/>
            <w:shd w:val="clear" w:color="auto" w:fill="auto"/>
          </w:tcPr>
          <w:p w:rsidR="00751D7B" w:rsidRPr="00751D7B" w:rsidRDefault="00751D7B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 w:rsidRPr="00751D7B">
              <w:rPr>
                <w:rFonts w:ascii="Arial" w:hAnsi="Arial"/>
                <w:sz w:val="18"/>
                <w:szCs w:val="18"/>
                <w:lang w:eastAsia="en-US"/>
              </w:rPr>
              <w:t>Наличие судебных дел, по которым организация выступает ответчиком</w:t>
            </w:r>
          </w:p>
        </w:tc>
        <w:tc>
          <w:tcPr>
            <w:tcW w:w="5147" w:type="dxa"/>
            <w:shd w:val="clear" w:color="auto" w:fill="auto"/>
          </w:tcPr>
          <w:p w:rsidR="00751D7B" w:rsidRPr="00771B4C" w:rsidRDefault="00751D7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751D7B" w:rsidRDefault="00751D7B" w:rsidP="005877DE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5B1D49" w:rsidRPr="00C763A2" w:rsidRDefault="005B1D49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t>Сведения о целях установления и предполагаемом характ</w:t>
      </w:r>
      <w:r w:rsidR="00C95E6C" w:rsidRPr="00C763A2">
        <w:rPr>
          <w:rFonts w:ascii="Arial" w:eastAsia="Times New Roman" w:hAnsi="Arial" w:cs="Arial"/>
          <w:b/>
          <w:bCs/>
        </w:rPr>
        <w:t>ере деловых отношений с АКБ «Абсолют Банк» (ПАО) сведения о целях финансово-хозяйственной деятельности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42622B" w:rsidRPr="00771B4C" w:rsidTr="00A30A4E">
        <w:trPr>
          <w:tblCellSpacing w:w="28" w:type="dxa"/>
        </w:trPr>
        <w:tc>
          <w:tcPr>
            <w:tcW w:w="4466" w:type="dxa"/>
            <w:shd w:val="clear" w:color="auto" w:fill="auto"/>
            <w:hideMark/>
          </w:tcPr>
          <w:p w:rsidR="0042622B" w:rsidRPr="00771B4C" w:rsidRDefault="0042622B" w:rsidP="00BC10C5">
            <w:pPr>
              <w:pStyle w:val="31"/>
              <w:rPr>
                <w:rFonts w:ascii="Arial" w:hAnsi="Arial"/>
                <w:b/>
                <w:iCs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Открытие счета</w:t>
            </w:r>
          </w:p>
        </w:tc>
        <w:tc>
          <w:tcPr>
            <w:tcW w:w="5147" w:type="dxa"/>
            <w:shd w:val="clear" w:color="auto" w:fill="auto"/>
          </w:tcPr>
          <w:p w:rsidR="0042622B" w:rsidRPr="00771B4C" w:rsidRDefault="0042622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42622B" w:rsidRPr="00771B4C" w:rsidTr="00A30A4E">
        <w:trPr>
          <w:tblCellSpacing w:w="28" w:type="dxa"/>
        </w:trPr>
        <w:tc>
          <w:tcPr>
            <w:tcW w:w="4466" w:type="dxa"/>
            <w:shd w:val="clear" w:color="auto" w:fill="auto"/>
            <w:hideMark/>
          </w:tcPr>
          <w:p w:rsidR="0042622B" w:rsidRPr="00771B4C" w:rsidRDefault="0042622B" w:rsidP="00BC10C5">
            <w:pPr>
              <w:pStyle w:val="31"/>
              <w:rPr>
                <w:rFonts w:ascii="Arial" w:hAnsi="Arial"/>
                <w:b/>
                <w:iCs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Кредитование</w:t>
            </w:r>
          </w:p>
        </w:tc>
        <w:tc>
          <w:tcPr>
            <w:tcW w:w="5147" w:type="dxa"/>
            <w:shd w:val="clear" w:color="auto" w:fill="auto"/>
          </w:tcPr>
          <w:p w:rsidR="0042622B" w:rsidRPr="00771B4C" w:rsidRDefault="0042622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42622B" w:rsidRPr="00771B4C" w:rsidTr="00A30A4E">
        <w:trPr>
          <w:tblCellSpacing w:w="28" w:type="dxa"/>
        </w:trPr>
        <w:tc>
          <w:tcPr>
            <w:tcW w:w="4466" w:type="dxa"/>
            <w:shd w:val="clear" w:color="auto" w:fill="auto"/>
          </w:tcPr>
          <w:p w:rsidR="0042622B" w:rsidRPr="00771B4C" w:rsidRDefault="0042622B" w:rsidP="00BC10C5">
            <w:pPr>
              <w:pStyle w:val="31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Иное</w:t>
            </w:r>
          </w:p>
        </w:tc>
        <w:tc>
          <w:tcPr>
            <w:tcW w:w="5147" w:type="dxa"/>
            <w:shd w:val="clear" w:color="auto" w:fill="auto"/>
          </w:tcPr>
          <w:p w:rsidR="0042622B" w:rsidRPr="00771B4C" w:rsidRDefault="0042622B" w:rsidP="00BC10C5">
            <w:pPr>
              <w:tabs>
                <w:tab w:val="left" w:pos="10489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C763A2" w:rsidRDefault="00C763A2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550042" w:rsidRDefault="00550042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br w:type="page"/>
      </w:r>
    </w:p>
    <w:p w:rsidR="00C95E6C" w:rsidRPr="00C763A2" w:rsidRDefault="00C95E6C" w:rsidP="00C763A2">
      <w:pPr>
        <w:jc w:val="both"/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lastRenderedPageBreak/>
        <w:t>Сведения о планируемых операциях по счету за квартал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3260"/>
      </w:tblGrid>
      <w:tr w:rsidR="00C95E6C" w:rsidRPr="00771B4C" w:rsidTr="00A30A4E">
        <w:trPr>
          <w:tblCellSpacing w:w="28" w:type="dxa"/>
        </w:trPr>
        <w:tc>
          <w:tcPr>
            <w:tcW w:w="2468" w:type="dxa"/>
            <w:vMerge w:val="restart"/>
            <w:shd w:val="clear" w:color="auto" w:fill="auto"/>
            <w:hideMark/>
          </w:tcPr>
          <w:p w:rsidR="00C95E6C" w:rsidRPr="00771B4C" w:rsidRDefault="00C95E6C" w:rsidP="00A30A4E">
            <w:pPr>
              <w:ind w:left="1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Безналичные переводы денежных средств, за исключением переводов в рамках внешнеторговой деятельности</w:t>
            </w:r>
          </w:p>
        </w:tc>
        <w:tc>
          <w:tcPr>
            <w:tcW w:w="3913" w:type="dxa"/>
            <w:shd w:val="clear" w:color="auto" w:fill="auto"/>
            <w:hideMark/>
          </w:tcPr>
          <w:p w:rsidR="00C95E6C" w:rsidRPr="00771B4C" w:rsidRDefault="00C95E6C" w:rsidP="00895D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входящие платежи</w:t>
            </w:r>
          </w:p>
        </w:tc>
        <w:tc>
          <w:tcPr>
            <w:tcW w:w="3176" w:type="dxa"/>
            <w:shd w:val="clear" w:color="auto" w:fill="auto"/>
            <w:hideMark/>
          </w:tcPr>
          <w:p w:rsidR="00C95E6C" w:rsidRPr="00771B4C" w:rsidRDefault="00C95E6C" w:rsidP="00895D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исходящие платежи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13" w:type="dxa"/>
            <w:shd w:val="clear" w:color="auto" w:fill="auto"/>
            <w:hideMark/>
          </w:tcPr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количество операций</w:t>
            </w:r>
          </w:p>
          <w:p w:rsidR="00C95E6C" w:rsidRPr="00771B4C" w:rsidRDefault="00955049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100   </w:t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500   </w:t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500</w:t>
            </w:r>
          </w:p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максимальный оборот (в рублях):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2 млн.  </w:t>
            </w:r>
            <w:r w:rsidR="00955049"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9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30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90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90 млн.</w:t>
            </w:r>
          </w:p>
          <w:p w:rsidR="00C95E6C" w:rsidRPr="00771B4C" w:rsidRDefault="00955049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указанные операции не планируются</w:t>
            </w:r>
          </w:p>
        </w:tc>
        <w:tc>
          <w:tcPr>
            <w:tcW w:w="3176" w:type="dxa"/>
            <w:shd w:val="clear" w:color="auto" w:fill="auto"/>
            <w:hideMark/>
          </w:tcPr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количество операций</w:t>
            </w:r>
          </w:p>
          <w:p w:rsidR="00C95E6C" w:rsidRPr="00771B4C" w:rsidRDefault="00955049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100   </w:t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500   </w:t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500</w:t>
            </w:r>
          </w:p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максимальный оборот (в рублях):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2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9 млн.  </w:t>
            </w:r>
            <w:r w:rsidR="00955049"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30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90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90 млн.</w:t>
            </w:r>
          </w:p>
          <w:p w:rsidR="00C95E6C" w:rsidRPr="00771B4C" w:rsidRDefault="00955049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указанные операции не планируются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2468" w:type="dxa"/>
            <w:vMerge w:val="restart"/>
            <w:shd w:val="clear" w:color="auto" w:fill="auto"/>
            <w:hideMark/>
          </w:tcPr>
          <w:p w:rsidR="00C95E6C" w:rsidRPr="00771B4C" w:rsidRDefault="00C95E6C" w:rsidP="00895DF6">
            <w:pPr>
              <w:tabs>
                <w:tab w:val="left" w:pos="167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Безналичные переводы денежных сре</w:t>
            </w:r>
            <w:proofErr w:type="gramStart"/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дств в р</w:t>
            </w:r>
            <w:proofErr w:type="gramEnd"/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амках внешнеторговой деятельности</w:t>
            </w:r>
          </w:p>
        </w:tc>
        <w:tc>
          <w:tcPr>
            <w:tcW w:w="3913" w:type="dxa"/>
            <w:shd w:val="clear" w:color="auto" w:fill="auto"/>
            <w:hideMark/>
          </w:tcPr>
          <w:p w:rsidR="00C95E6C" w:rsidRPr="00771B4C" w:rsidRDefault="00C95E6C" w:rsidP="00895D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входящие платежи</w:t>
            </w:r>
          </w:p>
        </w:tc>
        <w:tc>
          <w:tcPr>
            <w:tcW w:w="3176" w:type="dxa"/>
            <w:shd w:val="clear" w:color="auto" w:fill="auto"/>
            <w:hideMark/>
          </w:tcPr>
          <w:p w:rsidR="00C95E6C" w:rsidRPr="00771B4C" w:rsidRDefault="00C95E6C" w:rsidP="00895D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исходящие платежи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13" w:type="dxa"/>
            <w:shd w:val="clear" w:color="auto" w:fill="auto"/>
            <w:hideMark/>
          </w:tcPr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количество операций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100 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500 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500</w:t>
            </w:r>
          </w:p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максимальный оборот (в рублях):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2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9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30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90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90 млн.</w:t>
            </w:r>
          </w:p>
          <w:p w:rsidR="00C95E6C" w:rsidRPr="00771B4C" w:rsidRDefault="005877DE" w:rsidP="00895D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указанные операции не планируются</w:t>
            </w:r>
          </w:p>
        </w:tc>
        <w:tc>
          <w:tcPr>
            <w:tcW w:w="3176" w:type="dxa"/>
            <w:shd w:val="clear" w:color="auto" w:fill="auto"/>
            <w:hideMark/>
          </w:tcPr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количество операций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100 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500 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500</w:t>
            </w:r>
          </w:p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максимальный оборот (в рублях):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2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9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30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90 млн.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90 млн.</w:t>
            </w:r>
          </w:p>
          <w:p w:rsidR="00C95E6C" w:rsidRPr="00771B4C" w:rsidRDefault="005877DE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указанные операции не планируются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2468" w:type="dxa"/>
            <w:vMerge w:val="restart"/>
            <w:shd w:val="clear" w:color="auto" w:fill="auto"/>
            <w:hideMark/>
          </w:tcPr>
          <w:p w:rsidR="00C95E6C" w:rsidRPr="00771B4C" w:rsidRDefault="00C95E6C" w:rsidP="00895DF6">
            <w:pPr>
              <w:tabs>
                <w:tab w:val="left" w:pos="167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Операции с денежными средствами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в наличной форме</w:t>
            </w:r>
          </w:p>
        </w:tc>
        <w:tc>
          <w:tcPr>
            <w:tcW w:w="3913" w:type="dxa"/>
            <w:shd w:val="clear" w:color="auto" w:fill="auto"/>
            <w:hideMark/>
          </w:tcPr>
          <w:p w:rsidR="00C95E6C" w:rsidRPr="00771B4C" w:rsidRDefault="00C95E6C" w:rsidP="00895D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внесение наличных денежных средств</w:t>
            </w:r>
          </w:p>
        </w:tc>
        <w:tc>
          <w:tcPr>
            <w:tcW w:w="3176" w:type="dxa"/>
            <w:shd w:val="clear" w:color="auto" w:fill="auto"/>
            <w:hideMark/>
          </w:tcPr>
          <w:p w:rsidR="00C95E6C" w:rsidRPr="00771B4C" w:rsidRDefault="00C95E6C" w:rsidP="00895D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снятие наличных денежных средств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13" w:type="dxa"/>
            <w:shd w:val="clear" w:color="auto" w:fill="auto"/>
            <w:hideMark/>
          </w:tcPr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количество операций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10 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50 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50</w:t>
            </w:r>
          </w:p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максимальный оборот (в рублях):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300 тыс.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3 млн.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3 млн.</w:t>
            </w:r>
          </w:p>
          <w:p w:rsidR="00C95E6C" w:rsidRPr="00771B4C" w:rsidRDefault="005877DE" w:rsidP="00895D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указанные операции не планируются</w:t>
            </w:r>
          </w:p>
        </w:tc>
        <w:tc>
          <w:tcPr>
            <w:tcW w:w="3176" w:type="dxa"/>
            <w:shd w:val="clear" w:color="auto" w:fill="auto"/>
            <w:hideMark/>
          </w:tcPr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количество операций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10 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50 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50</w:t>
            </w:r>
          </w:p>
          <w:p w:rsidR="00C95E6C" w:rsidRPr="00771B4C" w:rsidRDefault="00C95E6C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>максимальный оборот (в рублях):</w:t>
            </w:r>
          </w:p>
          <w:p w:rsidR="00C95E6C" w:rsidRPr="00771B4C" w:rsidRDefault="00C95E6C" w:rsidP="00895DF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300 тыс. 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 3 млн. </w:t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свыше 3 млн.</w:t>
            </w:r>
          </w:p>
          <w:p w:rsidR="00C95E6C" w:rsidRPr="00771B4C" w:rsidRDefault="005877DE" w:rsidP="00895D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="00C95E6C" w:rsidRPr="00771B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указанные операции не планируются</w:t>
            </w:r>
          </w:p>
        </w:tc>
      </w:tr>
    </w:tbl>
    <w:p w:rsidR="00C95E6C" w:rsidRDefault="00C95E6C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C95E6C" w:rsidRPr="00C763A2" w:rsidRDefault="00C95E6C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t>Сведения об основных контрагентах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C95E6C" w:rsidRPr="00771B4C" w:rsidTr="00A30A4E">
        <w:trPr>
          <w:tblCellSpacing w:w="28" w:type="dxa"/>
        </w:trPr>
        <w:tc>
          <w:tcPr>
            <w:tcW w:w="4466" w:type="dxa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  <w:lang w:eastAsia="en-US"/>
              </w:rPr>
              <w:t>По входящим платежам:</w:t>
            </w:r>
            <w:r w:rsidRPr="00771B4C">
              <w:rPr>
                <w:iCs/>
                <w:sz w:val="18"/>
                <w:lang w:eastAsia="en-US"/>
              </w:rPr>
              <w:t xml:space="preserve"> </w:t>
            </w:r>
          </w:p>
          <w:p w:rsidR="00C95E6C" w:rsidRPr="00771B4C" w:rsidRDefault="00C95E6C" w:rsidP="00895DF6">
            <w:pPr>
              <w:pStyle w:val="31"/>
              <w:numPr>
                <w:ilvl w:val="0"/>
                <w:numId w:val="1"/>
              </w:numPr>
              <w:spacing w:after="0"/>
              <w:ind w:left="438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lang w:eastAsia="en-US"/>
              </w:rPr>
              <w:t>наименования</w:t>
            </w:r>
          </w:p>
          <w:p w:rsidR="00C95E6C" w:rsidRPr="00771B4C" w:rsidRDefault="00C95E6C" w:rsidP="00895DF6">
            <w:pPr>
              <w:pStyle w:val="31"/>
              <w:numPr>
                <w:ilvl w:val="0"/>
                <w:numId w:val="1"/>
              </w:numPr>
              <w:spacing w:after="0"/>
              <w:ind w:left="438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lang w:eastAsia="en-US"/>
              </w:rPr>
              <w:t>ИНН или КИО (при наличии)</w:t>
            </w:r>
          </w:p>
          <w:p w:rsidR="00C95E6C" w:rsidRPr="00771B4C" w:rsidRDefault="00C95E6C" w:rsidP="00895DF6">
            <w:pPr>
              <w:pStyle w:val="31"/>
              <w:numPr>
                <w:ilvl w:val="0"/>
                <w:numId w:val="1"/>
              </w:numPr>
              <w:spacing w:after="0"/>
              <w:ind w:left="438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lang w:eastAsia="en-US"/>
              </w:rPr>
              <w:t>местонахождение (страна, регион, город)</w:t>
            </w:r>
          </w:p>
        </w:tc>
        <w:tc>
          <w:tcPr>
            <w:tcW w:w="5147" w:type="dxa"/>
            <w:shd w:val="clear" w:color="auto" w:fill="auto"/>
          </w:tcPr>
          <w:p w:rsidR="00C95E6C" w:rsidRPr="00771B4C" w:rsidRDefault="00C95E6C" w:rsidP="00895DF6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4466" w:type="dxa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  <w:lang w:eastAsia="en-US"/>
              </w:rPr>
              <w:t>По исходящим платежам:</w:t>
            </w:r>
            <w:r w:rsidRPr="00771B4C">
              <w:rPr>
                <w:iCs/>
                <w:sz w:val="18"/>
                <w:lang w:eastAsia="en-US"/>
              </w:rPr>
              <w:t xml:space="preserve"> </w:t>
            </w:r>
          </w:p>
          <w:p w:rsidR="00C95E6C" w:rsidRPr="00771B4C" w:rsidRDefault="00C95E6C" w:rsidP="00895DF6">
            <w:pPr>
              <w:pStyle w:val="31"/>
              <w:numPr>
                <w:ilvl w:val="0"/>
                <w:numId w:val="1"/>
              </w:numPr>
              <w:spacing w:after="0"/>
              <w:ind w:left="438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lang w:eastAsia="en-US"/>
              </w:rPr>
              <w:t>наименования</w:t>
            </w:r>
          </w:p>
          <w:p w:rsidR="00C95E6C" w:rsidRPr="00771B4C" w:rsidRDefault="00C95E6C" w:rsidP="00895DF6">
            <w:pPr>
              <w:pStyle w:val="31"/>
              <w:numPr>
                <w:ilvl w:val="0"/>
                <w:numId w:val="1"/>
              </w:numPr>
              <w:spacing w:after="0"/>
              <w:ind w:left="438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lang w:eastAsia="en-US"/>
              </w:rPr>
              <w:t>ИНН или КИО (при наличии)</w:t>
            </w:r>
          </w:p>
          <w:p w:rsidR="00C95E6C" w:rsidRPr="00771B4C" w:rsidRDefault="00C95E6C" w:rsidP="00895DF6">
            <w:pPr>
              <w:pStyle w:val="31"/>
              <w:numPr>
                <w:ilvl w:val="0"/>
                <w:numId w:val="1"/>
              </w:numPr>
              <w:spacing w:after="0"/>
              <w:ind w:left="438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lang w:eastAsia="en-US"/>
              </w:rPr>
              <w:t>местонахождение (страна, регион, город)</w:t>
            </w:r>
          </w:p>
        </w:tc>
        <w:tc>
          <w:tcPr>
            <w:tcW w:w="5147" w:type="dxa"/>
            <w:shd w:val="clear" w:color="auto" w:fill="auto"/>
          </w:tcPr>
          <w:p w:rsidR="00C95E6C" w:rsidRPr="00771B4C" w:rsidRDefault="00C95E6C" w:rsidP="00895DF6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C95E6C" w:rsidRDefault="00C95E6C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C95E6C" w:rsidRPr="00C763A2" w:rsidRDefault="00C95E6C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t>Сведения о видах/предмете договоров (контрактов), расчеты по которым планируется осуществлять через АКБ «Абсолют Банк» (ПАО)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C95E6C" w:rsidRPr="00771B4C" w:rsidTr="00A30A4E">
        <w:trPr>
          <w:tblCellSpacing w:w="28" w:type="dxa"/>
        </w:trPr>
        <w:tc>
          <w:tcPr>
            <w:tcW w:w="4466" w:type="dxa"/>
            <w:shd w:val="clear" w:color="auto" w:fill="auto"/>
            <w:hideMark/>
          </w:tcPr>
          <w:p w:rsidR="00C95E6C" w:rsidRPr="00771B4C" w:rsidRDefault="00C95E6C" w:rsidP="00A30A4E">
            <w:pPr>
              <w:pStyle w:val="31"/>
              <w:ind w:left="14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  <w:lang w:eastAsia="en-US"/>
              </w:rPr>
              <w:t>По входящим платежам</w:t>
            </w:r>
          </w:p>
        </w:tc>
        <w:tc>
          <w:tcPr>
            <w:tcW w:w="5147" w:type="dxa"/>
            <w:shd w:val="clear" w:color="auto" w:fill="auto"/>
          </w:tcPr>
          <w:p w:rsidR="00C95E6C" w:rsidRPr="00771B4C" w:rsidRDefault="00C95E6C" w:rsidP="00895DF6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4466" w:type="dxa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iCs/>
                <w:sz w:val="18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  <w:lang w:eastAsia="en-US"/>
              </w:rPr>
              <w:t>По исходящим платежам</w:t>
            </w:r>
          </w:p>
        </w:tc>
        <w:tc>
          <w:tcPr>
            <w:tcW w:w="5147" w:type="dxa"/>
            <w:shd w:val="clear" w:color="auto" w:fill="auto"/>
          </w:tcPr>
          <w:p w:rsidR="00C95E6C" w:rsidRPr="00771B4C" w:rsidRDefault="00C95E6C" w:rsidP="00895DF6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771B4C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DA0168" w:rsidRDefault="00DA0168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C95E6C" w:rsidRDefault="00DA0168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br w:type="page"/>
      </w:r>
    </w:p>
    <w:p w:rsidR="00C95E6C" w:rsidRPr="00C763A2" w:rsidRDefault="00C95E6C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lastRenderedPageBreak/>
        <w:t>Сведения о финансовом положении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C95E6C" w:rsidRPr="00771B4C" w:rsidTr="00A30A4E">
        <w:trPr>
          <w:tblCellSpacing w:w="28" w:type="dxa"/>
        </w:trPr>
        <w:tc>
          <w:tcPr>
            <w:tcW w:w="2751" w:type="dxa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  <w:lang w:eastAsia="en-US"/>
              </w:rPr>
              <w:t>Режим налогообложения</w:t>
            </w:r>
          </w:p>
        </w:tc>
        <w:tc>
          <w:tcPr>
            <w:tcW w:w="6862" w:type="dxa"/>
            <w:shd w:val="clear" w:color="auto" w:fill="auto"/>
            <w:hideMark/>
          </w:tcPr>
          <w:p w:rsidR="00C95E6C" w:rsidRPr="00771B4C" w:rsidRDefault="00C95E6C" w:rsidP="00895DF6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771B4C">
              <w:rPr>
                <w:rFonts w:ascii="Arial" w:hAnsi="Arial" w:cs="Arial"/>
                <w:sz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lang w:eastAsia="en-US"/>
              </w:rPr>
              <w:t xml:space="preserve"> общий  </w:t>
            </w:r>
            <w:r w:rsidRPr="00771B4C">
              <w:rPr>
                <w:rFonts w:ascii="Arial" w:hAnsi="Arial" w:cs="Arial"/>
                <w:sz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lang w:eastAsia="en-US"/>
              </w:rPr>
              <w:t xml:space="preserve"> УСН  </w:t>
            </w:r>
            <w:r w:rsidRPr="00771B4C">
              <w:rPr>
                <w:rFonts w:ascii="Arial" w:hAnsi="Arial" w:cs="Arial"/>
                <w:sz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lang w:eastAsia="en-US"/>
              </w:rPr>
              <w:t xml:space="preserve"> ЕНВД  </w:t>
            </w:r>
            <w:r w:rsidRPr="00771B4C">
              <w:rPr>
                <w:rFonts w:ascii="Arial" w:hAnsi="Arial" w:cs="Arial"/>
                <w:sz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lang w:eastAsia="en-US"/>
              </w:rPr>
              <w:t xml:space="preserve"> ЕСХН  </w:t>
            </w:r>
            <w:r w:rsidRPr="00771B4C">
              <w:rPr>
                <w:rFonts w:ascii="Arial" w:hAnsi="Arial" w:cs="Arial"/>
                <w:sz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lang w:eastAsia="en-US"/>
              </w:rPr>
              <w:t xml:space="preserve"> ПСН  </w:t>
            </w:r>
            <w:r w:rsidRPr="00771B4C">
              <w:rPr>
                <w:rFonts w:ascii="Arial" w:hAnsi="Arial" w:cs="Arial"/>
                <w:sz w:val="18"/>
                <w:lang w:eastAsia="en-US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lang w:eastAsia="en-US"/>
              </w:rPr>
              <w:t xml:space="preserve"> иной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2751" w:type="dxa"/>
            <w:shd w:val="clear" w:color="auto" w:fill="auto"/>
            <w:hideMark/>
          </w:tcPr>
          <w:p w:rsidR="00C95E6C" w:rsidRPr="00771B4C" w:rsidRDefault="00C95E6C" w:rsidP="00A30A4E">
            <w:pPr>
              <w:pStyle w:val="31"/>
              <w:ind w:left="14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22"/>
                <w:lang w:eastAsia="en-US"/>
              </w:rPr>
              <w:t xml:space="preserve">Укажите документы, которые компания представила в </w:t>
            </w:r>
            <w:r w:rsidRPr="00771B4C">
              <w:rPr>
                <w:rFonts w:ascii="Arial" w:hAnsi="Arial"/>
                <w:sz w:val="18"/>
              </w:rPr>
              <w:t xml:space="preserve">АКБ «Абсолют Банк» (ПАО) </w:t>
            </w:r>
            <w:r w:rsidRPr="00771B4C">
              <w:rPr>
                <w:rFonts w:ascii="Arial" w:hAnsi="Arial"/>
                <w:sz w:val="18"/>
                <w:szCs w:val="22"/>
                <w:lang w:eastAsia="en-US"/>
              </w:rPr>
              <w:t>в целях определения финансового положения</w:t>
            </w:r>
          </w:p>
        </w:tc>
        <w:tc>
          <w:tcPr>
            <w:tcW w:w="6862" w:type="dxa"/>
            <w:shd w:val="clear" w:color="auto" w:fill="auto"/>
            <w:hideMark/>
          </w:tcPr>
          <w:p w:rsidR="00C95E6C" w:rsidRPr="00771B4C" w:rsidRDefault="00C95E6C" w:rsidP="00895DF6">
            <w:pPr>
              <w:tabs>
                <w:tab w:val="left" w:pos="10489"/>
              </w:tabs>
              <w:rPr>
                <w:rFonts w:ascii="Arial" w:hAnsi="Arial" w:cs="Arial"/>
                <w:sz w:val="18"/>
              </w:rPr>
            </w:pPr>
            <w:r w:rsidRPr="00771B4C">
              <w:rPr>
                <w:rFonts w:ascii="Arial" w:hAnsi="Arial" w:cs="Arial"/>
                <w:sz w:val="18"/>
              </w:rPr>
              <w:sym w:font="Wingdings" w:char="F071"/>
            </w:r>
            <w:r w:rsidRPr="00771B4C">
              <w:rPr>
                <w:rFonts w:ascii="Arial" w:hAnsi="Arial" w:cs="Arial"/>
                <w:sz w:val="18"/>
              </w:rPr>
              <w:t xml:space="preserve"> копия годового бухгалтерского баланса и отчета о финансовых результатах </w:t>
            </w:r>
          </w:p>
          <w:p w:rsidR="00C95E6C" w:rsidRPr="00771B4C" w:rsidRDefault="00C95E6C" w:rsidP="00895DF6">
            <w:pPr>
              <w:tabs>
                <w:tab w:val="left" w:pos="10489"/>
              </w:tabs>
              <w:rPr>
                <w:rFonts w:ascii="Arial" w:hAnsi="Arial" w:cs="Arial"/>
                <w:sz w:val="18"/>
              </w:rPr>
            </w:pPr>
            <w:r w:rsidRPr="00771B4C">
              <w:rPr>
                <w:rFonts w:ascii="Arial" w:hAnsi="Arial" w:cs="Arial"/>
                <w:sz w:val="18"/>
              </w:rPr>
              <w:sym w:font="Wingdings" w:char="F071"/>
            </w:r>
            <w:r w:rsidRPr="00771B4C">
              <w:rPr>
                <w:rFonts w:ascii="Arial" w:hAnsi="Arial" w:cs="Arial"/>
                <w:sz w:val="18"/>
              </w:rPr>
              <w:t xml:space="preserve"> копия годовой (либо квартальной) налоговой декларации</w:t>
            </w:r>
          </w:p>
          <w:p w:rsidR="00C95E6C" w:rsidRPr="00771B4C" w:rsidRDefault="00C95E6C" w:rsidP="00895DF6">
            <w:pPr>
              <w:tabs>
                <w:tab w:val="left" w:pos="10489"/>
              </w:tabs>
              <w:rPr>
                <w:rFonts w:ascii="Arial" w:hAnsi="Arial" w:cs="Arial"/>
                <w:sz w:val="18"/>
              </w:rPr>
            </w:pPr>
            <w:r w:rsidRPr="00771B4C">
              <w:rPr>
                <w:rFonts w:ascii="Arial" w:hAnsi="Arial" w:cs="Arial"/>
                <w:sz w:val="18"/>
              </w:rPr>
              <w:sym w:font="Wingdings" w:char="F071"/>
            </w:r>
            <w:r w:rsidRPr="00771B4C">
              <w:rPr>
                <w:rFonts w:ascii="Arial" w:hAnsi="Arial" w:cs="Arial"/>
                <w:sz w:val="18"/>
              </w:rPr>
              <w:t xml:space="preserve"> справка об исполнении налогоплательщиком обязанности по уплате налогов, сборов, пеней, штрафов, выданная налоговым органом</w:t>
            </w:r>
          </w:p>
          <w:p w:rsidR="00C95E6C" w:rsidRPr="00771B4C" w:rsidRDefault="00C95E6C" w:rsidP="00895DF6">
            <w:pPr>
              <w:tabs>
                <w:tab w:val="left" w:pos="74"/>
                <w:tab w:val="left" w:pos="10489"/>
              </w:tabs>
              <w:rPr>
                <w:rFonts w:ascii="Arial" w:hAnsi="Arial" w:cs="Arial"/>
                <w:sz w:val="18"/>
              </w:rPr>
            </w:pPr>
            <w:r w:rsidRPr="00771B4C">
              <w:rPr>
                <w:rFonts w:ascii="Arial" w:hAnsi="Arial" w:cs="Arial"/>
                <w:sz w:val="18"/>
              </w:rPr>
              <w:sym w:font="Wingdings" w:char="F071"/>
            </w:r>
            <w:r w:rsidRPr="00771B4C">
              <w:rPr>
                <w:rFonts w:ascii="Arial" w:hAnsi="Arial" w:cs="Arial"/>
                <w:sz w:val="18"/>
              </w:rPr>
              <w:t xml:space="preserve"> сведения о рейтинге клиента, размещенные на интернет-сайтах российских кредитных рейтинговых агентств и международных рейтинговых агентств (</w:t>
            </w:r>
            <w:proofErr w:type="spellStart"/>
            <w:r w:rsidRPr="00771B4C">
              <w:rPr>
                <w:rFonts w:ascii="Arial" w:hAnsi="Arial" w:cs="Arial"/>
                <w:sz w:val="18"/>
              </w:rPr>
              <w:t>Moody's</w:t>
            </w:r>
            <w:proofErr w:type="spellEnd"/>
            <w:r w:rsidRPr="00771B4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71B4C">
              <w:rPr>
                <w:rFonts w:ascii="Arial" w:hAnsi="Arial" w:cs="Arial"/>
                <w:sz w:val="18"/>
              </w:rPr>
              <w:t>Investors</w:t>
            </w:r>
            <w:proofErr w:type="spellEnd"/>
            <w:r w:rsidRPr="00771B4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71B4C">
              <w:rPr>
                <w:rFonts w:ascii="Arial" w:hAnsi="Arial" w:cs="Arial"/>
                <w:sz w:val="18"/>
              </w:rPr>
              <w:t>Service</w:t>
            </w:r>
            <w:proofErr w:type="spellEnd"/>
            <w:r w:rsidRPr="00771B4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771B4C">
              <w:rPr>
                <w:rFonts w:ascii="Arial" w:hAnsi="Arial" w:cs="Arial"/>
                <w:sz w:val="18"/>
              </w:rPr>
              <w:t>Standard&amp;Poor's</w:t>
            </w:r>
            <w:proofErr w:type="spellEnd"/>
            <w:r w:rsidRPr="00771B4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771B4C">
              <w:rPr>
                <w:rFonts w:ascii="Arial" w:hAnsi="Arial" w:cs="Arial"/>
                <w:sz w:val="18"/>
              </w:rPr>
              <w:t>Fitch</w:t>
            </w:r>
            <w:proofErr w:type="spellEnd"/>
            <w:r w:rsidRPr="00771B4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71B4C">
              <w:rPr>
                <w:rFonts w:ascii="Arial" w:hAnsi="Arial" w:cs="Arial"/>
                <w:sz w:val="18"/>
              </w:rPr>
              <w:t>Ratings</w:t>
            </w:r>
            <w:proofErr w:type="spellEnd"/>
            <w:r w:rsidRPr="00771B4C">
              <w:rPr>
                <w:rFonts w:ascii="Arial" w:hAnsi="Arial" w:cs="Arial"/>
                <w:sz w:val="18"/>
              </w:rPr>
              <w:t>) (при наличии)</w:t>
            </w:r>
          </w:p>
          <w:p w:rsidR="00C95E6C" w:rsidRPr="00771B4C" w:rsidRDefault="00C95E6C" w:rsidP="00895DF6">
            <w:pPr>
              <w:tabs>
                <w:tab w:val="left" w:pos="74"/>
                <w:tab w:val="left" w:pos="10489"/>
              </w:tabs>
              <w:rPr>
                <w:rFonts w:ascii="Arial" w:hAnsi="Arial" w:cs="Arial"/>
                <w:sz w:val="18"/>
                <w:lang w:val="en-US" w:eastAsia="en-US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 w:rsidRPr="00771B4C">
              <w:rPr>
                <w:rFonts w:ascii="Arial" w:hAnsi="Arial" w:cs="Arial"/>
                <w:sz w:val="18"/>
                <w:szCs w:val="18"/>
              </w:rPr>
              <w:t xml:space="preserve"> иные документы</w:t>
            </w:r>
            <w:r w:rsidRPr="00771B4C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</w:t>
            </w:r>
          </w:p>
        </w:tc>
      </w:tr>
    </w:tbl>
    <w:p w:rsidR="00C95E6C" w:rsidRDefault="00C95E6C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5877DE" w:rsidRPr="00C763A2" w:rsidRDefault="00C95E6C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t>Сведения о деловой репутации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AE0437" w:rsidRPr="00771B4C" w:rsidTr="00A30A4E">
        <w:trPr>
          <w:tblCellSpacing w:w="28" w:type="dxa"/>
        </w:trPr>
        <w:tc>
          <w:tcPr>
            <w:tcW w:w="4169" w:type="dxa"/>
            <w:shd w:val="clear" w:color="auto" w:fill="auto"/>
          </w:tcPr>
          <w:p w:rsidR="00AE0437" w:rsidRPr="00AE0437" w:rsidRDefault="00AE0437" w:rsidP="00AE0437">
            <w:pPr>
              <w:pStyle w:val="31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r w:rsidRPr="00AE0437">
              <w:rPr>
                <w:rFonts w:ascii="Arial" w:hAnsi="Arial"/>
                <w:bCs/>
                <w:sz w:val="18"/>
                <w:szCs w:val="22"/>
                <w:lang w:eastAsia="en-US"/>
              </w:rPr>
              <w:t xml:space="preserve">Наличие отзывов контрагентов, </w:t>
            </w:r>
            <w:r w:rsidRPr="00AE043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находящихся на обслуживании в </w:t>
            </w:r>
            <w:r w:rsidRPr="00AE0437">
              <w:rPr>
                <w:rFonts w:ascii="Arial" w:hAnsi="Arial" w:cs="Arial"/>
                <w:sz w:val="18"/>
              </w:rPr>
              <w:t>АКБ «Абсолют Банк» (ПАО)</w:t>
            </w:r>
          </w:p>
        </w:tc>
        <w:tc>
          <w:tcPr>
            <w:tcW w:w="5444" w:type="dxa"/>
            <w:shd w:val="clear" w:color="auto" w:fill="auto"/>
          </w:tcPr>
          <w:p w:rsidR="00AE0437" w:rsidRPr="00AE0437" w:rsidRDefault="00AE0437" w:rsidP="00AE0437">
            <w:pPr>
              <w:tabs>
                <w:tab w:val="left" w:pos="10489"/>
              </w:tabs>
              <w:rPr>
                <w:rFonts w:ascii="Arial" w:hAnsi="Arial" w:cs="Arial"/>
                <w:sz w:val="18"/>
                <w:lang w:val="en-US" w:eastAsia="en-US"/>
              </w:rPr>
            </w:pPr>
            <w:r w:rsidRPr="00AE0437">
              <w:rPr>
                <w:rFonts w:ascii="Arial" w:eastAsia="Times New Roman" w:hAnsi="Arial" w:cs="Arial"/>
                <w:sz w:val="22"/>
                <w:szCs w:val="22"/>
              </w:rPr>
              <w:t>Да</w:t>
            </w:r>
            <w:proofErr w:type="gramStart"/>
            <w:r w:rsidRPr="00AE04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</w:t>
            </w:r>
            <w:r w:rsidRPr="00AE0437">
              <w:rPr>
                <w:rFonts w:ascii="Arial" w:eastAsia="Times New Roman" w:hAnsi="Arial" w:cs="Arial"/>
                <w:sz w:val="22"/>
                <w:szCs w:val="22"/>
              </w:rPr>
              <w:t>Н</w:t>
            </w:r>
            <w:proofErr w:type="gramEnd"/>
            <w:r w:rsidRPr="00AE0437">
              <w:rPr>
                <w:rFonts w:ascii="Arial" w:eastAsia="Times New Roman" w:hAnsi="Arial" w:cs="Arial"/>
                <w:sz w:val="22"/>
                <w:szCs w:val="22"/>
              </w:rPr>
              <w:t>ет</w:t>
            </w:r>
          </w:p>
        </w:tc>
      </w:tr>
      <w:tr w:rsidR="00AE0437" w:rsidRPr="00771B4C" w:rsidTr="00A30A4E">
        <w:trPr>
          <w:tblCellSpacing w:w="28" w:type="dxa"/>
        </w:trPr>
        <w:tc>
          <w:tcPr>
            <w:tcW w:w="4169" w:type="dxa"/>
            <w:shd w:val="clear" w:color="auto" w:fill="auto"/>
          </w:tcPr>
          <w:p w:rsidR="00AE0437" w:rsidRPr="00AE0437" w:rsidRDefault="00AE0437" w:rsidP="00AE0437">
            <w:pPr>
              <w:pStyle w:val="31"/>
              <w:rPr>
                <w:rFonts w:ascii="Arial" w:hAnsi="Arial"/>
                <w:sz w:val="18"/>
                <w:szCs w:val="22"/>
                <w:lang w:eastAsia="en-US"/>
              </w:rPr>
            </w:pPr>
            <w:r w:rsidRPr="00AE0437">
              <w:rPr>
                <w:rFonts w:ascii="Arial" w:hAnsi="Arial"/>
                <w:sz w:val="18"/>
                <w:szCs w:val="22"/>
                <w:lang w:eastAsia="en-US"/>
              </w:rPr>
              <w:t>Наличие отзывов кредитных организаций, с информацией об оценке деловой репутации</w:t>
            </w:r>
          </w:p>
        </w:tc>
        <w:tc>
          <w:tcPr>
            <w:tcW w:w="5444" w:type="dxa"/>
            <w:shd w:val="clear" w:color="auto" w:fill="auto"/>
          </w:tcPr>
          <w:p w:rsidR="00AE0437" w:rsidRPr="00AE0437" w:rsidRDefault="00AE0437" w:rsidP="00AE0437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AE0437">
              <w:rPr>
                <w:rFonts w:ascii="Arial" w:eastAsia="Times New Roman" w:hAnsi="Arial" w:cs="Arial"/>
                <w:sz w:val="22"/>
                <w:szCs w:val="22"/>
              </w:rPr>
              <w:t>Да</w:t>
            </w:r>
            <w:proofErr w:type="gramStart"/>
            <w:r w:rsidRPr="00AE04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</w:t>
            </w:r>
            <w:r w:rsidRPr="00AE0437">
              <w:rPr>
                <w:rFonts w:ascii="Arial" w:eastAsia="Times New Roman" w:hAnsi="Arial" w:cs="Arial"/>
                <w:sz w:val="22"/>
                <w:szCs w:val="22"/>
              </w:rPr>
              <w:t>Н</w:t>
            </w:r>
            <w:proofErr w:type="gramEnd"/>
            <w:r w:rsidRPr="00AE0437">
              <w:rPr>
                <w:rFonts w:ascii="Arial" w:eastAsia="Times New Roman" w:hAnsi="Arial" w:cs="Arial"/>
                <w:sz w:val="22"/>
                <w:szCs w:val="22"/>
              </w:rPr>
              <w:t>ет</w:t>
            </w:r>
          </w:p>
        </w:tc>
      </w:tr>
      <w:tr w:rsidR="00AE0437" w:rsidRPr="00771B4C" w:rsidTr="00A30A4E">
        <w:trPr>
          <w:tblCellSpacing w:w="28" w:type="dxa"/>
        </w:trPr>
        <w:tc>
          <w:tcPr>
            <w:tcW w:w="4169" w:type="dxa"/>
            <w:shd w:val="clear" w:color="auto" w:fill="auto"/>
          </w:tcPr>
          <w:p w:rsidR="00AE0437" w:rsidRPr="00AE0437" w:rsidRDefault="00AE0437" w:rsidP="00AE0437">
            <w:pPr>
              <w:pStyle w:val="31"/>
              <w:rPr>
                <w:rFonts w:ascii="Arial" w:hAnsi="Arial"/>
                <w:sz w:val="18"/>
                <w:szCs w:val="22"/>
                <w:lang w:eastAsia="en-US"/>
              </w:rPr>
            </w:pPr>
            <w:r w:rsidRPr="00AE0437">
              <w:rPr>
                <w:rFonts w:ascii="Arial" w:hAnsi="Arial"/>
                <w:sz w:val="18"/>
                <w:szCs w:val="22"/>
                <w:lang w:eastAsia="en-US"/>
              </w:rPr>
              <w:t>Имеются факты, отрицательно влияющие на деловую репутацию</w:t>
            </w:r>
          </w:p>
        </w:tc>
        <w:tc>
          <w:tcPr>
            <w:tcW w:w="5444" w:type="dxa"/>
            <w:shd w:val="clear" w:color="auto" w:fill="auto"/>
          </w:tcPr>
          <w:p w:rsidR="00AE0437" w:rsidRPr="00AE0437" w:rsidRDefault="00AE0437" w:rsidP="00AE0437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AE0437">
              <w:rPr>
                <w:rFonts w:ascii="Arial" w:eastAsia="Times New Roman" w:hAnsi="Arial" w:cs="Arial"/>
                <w:sz w:val="22"/>
                <w:szCs w:val="22"/>
              </w:rPr>
              <w:t>Да</w:t>
            </w:r>
            <w:proofErr w:type="gramStart"/>
            <w:r w:rsidRPr="00AE04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</w:t>
            </w:r>
            <w:r w:rsidRPr="00AE0437">
              <w:rPr>
                <w:rFonts w:ascii="Arial" w:eastAsia="Times New Roman" w:hAnsi="Arial" w:cs="Arial"/>
                <w:sz w:val="22"/>
                <w:szCs w:val="22"/>
              </w:rPr>
              <w:t>Н</w:t>
            </w:r>
            <w:proofErr w:type="gramEnd"/>
            <w:r w:rsidRPr="00AE0437">
              <w:rPr>
                <w:rFonts w:ascii="Arial" w:eastAsia="Times New Roman" w:hAnsi="Arial" w:cs="Arial"/>
                <w:sz w:val="22"/>
                <w:szCs w:val="22"/>
              </w:rPr>
              <w:t>ет</w:t>
            </w:r>
          </w:p>
        </w:tc>
      </w:tr>
      <w:tr w:rsidR="00AE0437" w:rsidRPr="00771B4C" w:rsidTr="00A30A4E">
        <w:trPr>
          <w:tblCellSpacing w:w="28" w:type="dxa"/>
        </w:trPr>
        <w:tc>
          <w:tcPr>
            <w:tcW w:w="4169" w:type="dxa"/>
            <w:shd w:val="clear" w:color="auto" w:fill="auto"/>
            <w:hideMark/>
          </w:tcPr>
          <w:p w:rsidR="00AE0437" w:rsidRPr="00AE0437" w:rsidRDefault="00AE0437" w:rsidP="00AE0437">
            <w:pPr>
              <w:pStyle w:val="31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AE0437">
              <w:rPr>
                <w:rFonts w:ascii="Arial" w:hAnsi="Arial"/>
                <w:sz w:val="18"/>
                <w:szCs w:val="22"/>
                <w:lang w:eastAsia="en-US"/>
              </w:rPr>
              <w:t xml:space="preserve">При отсутствии возможности </w:t>
            </w:r>
            <w:r w:rsidRPr="00AE043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предоставления отзывов</w:t>
            </w:r>
            <w:r w:rsidRPr="00AE0437">
              <w:rPr>
                <w:rFonts w:ascii="Arial" w:hAnsi="Arial"/>
                <w:sz w:val="18"/>
                <w:szCs w:val="22"/>
                <w:lang w:eastAsia="en-US"/>
              </w:rPr>
              <w:t xml:space="preserve"> укажите сайты в сети Интернет, содержащие отзывы о деятельности компании</w:t>
            </w:r>
          </w:p>
        </w:tc>
        <w:tc>
          <w:tcPr>
            <w:tcW w:w="5444" w:type="dxa"/>
            <w:shd w:val="clear" w:color="auto" w:fill="auto"/>
          </w:tcPr>
          <w:p w:rsidR="00AE0437" w:rsidRPr="00AE0437" w:rsidRDefault="00AE0437" w:rsidP="00AE0437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AE0437" w:rsidRPr="00771B4C" w:rsidTr="00A30A4E">
        <w:trPr>
          <w:tblCellSpacing w:w="28" w:type="dxa"/>
        </w:trPr>
        <w:tc>
          <w:tcPr>
            <w:tcW w:w="4169" w:type="dxa"/>
            <w:shd w:val="clear" w:color="auto" w:fill="auto"/>
            <w:hideMark/>
          </w:tcPr>
          <w:p w:rsidR="00AE0437" w:rsidRPr="00AE0437" w:rsidRDefault="00AE0437" w:rsidP="00AE0437">
            <w:pPr>
              <w:pStyle w:val="31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r w:rsidRPr="00AE0437">
              <w:rPr>
                <w:rFonts w:ascii="Arial" w:hAnsi="Arial"/>
                <w:sz w:val="18"/>
                <w:szCs w:val="22"/>
                <w:lang w:eastAsia="en-US"/>
              </w:rPr>
              <w:t xml:space="preserve">При отсутствии возможности </w:t>
            </w:r>
            <w:r w:rsidRPr="00AE043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предоставления отзывов</w:t>
            </w:r>
            <w:r w:rsidRPr="00AE0437">
              <w:rPr>
                <w:rFonts w:ascii="Arial" w:hAnsi="Arial"/>
                <w:sz w:val="18"/>
                <w:szCs w:val="22"/>
                <w:lang w:eastAsia="en-US"/>
              </w:rPr>
              <w:t xml:space="preserve"> укажите иные источники для получения отзывов о деятельности компании</w:t>
            </w:r>
          </w:p>
        </w:tc>
        <w:tc>
          <w:tcPr>
            <w:tcW w:w="5444" w:type="dxa"/>
            <w:shd w:val="clear" w:color="auto" w:fill="auto"/>
          </w:tcPr>
          <w:p w:rsidR="00AE0437" w:rsidRPr="00AE0437" w:rsidRDefault="00AE0437" w:rsidP="00AE0437">
            <w:pPr>
              <w:tabs>
                <w:tab w:val="left" w:pos="10489"/>
              </w:tabs>
              <w:rPr>
                <w:rFonts w:ascii="Arial" w:hAnsi="Arial" w:cs="Arial"/>
                <w:sz w:val="18"/>
                <w:lang w:eastAsia="en-US"/>
              </w:rPr>
            </w:pP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 </w:t>
            </w:r>
            <w:r w:rsidRPr="00AE0437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:rsidR="00C95E6C" w:rsidRDefault="00C95E6C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C95E6C" w:rsidRPr="00C763A2" w:rsidRDefault="00C95E6C" w:rsidP="00C763A2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t xml:space="preserve">Укажите, осуществляет ли </w:t>
      </w:r>
      <w:r w:rsidR="00EC3912" w:rsidRPr="00C763A2">
        <w:rPr>
          <w:rFonts w:ascii="Arial" w:eastAsia="Times New Roman" w:hAnsi="Arial" w:cs="Arial"/>
          <w:b/>
          <w:bCs/>
        </w:rPr>
        <w:t xml:space="preserve">ЮЛ/ИП </w:t>
      </w:r>
      <w:r w:rsidRPr="00C763A2">
        <w:rPr>
          <w:rFonts w:ascii="Arial" w:eastAsia="Times New Roman" w:hAnsi="Arial" w:cs="Arial"/>
          <w:b/>
          <w:bCs/>
        </w:rPr>
        <w:t>следующие виды деятельности</w:t>
      </w:r>
    </w:p>
    <w:tbl>
      <w:tblPr>
        <w:tblStyle w:val="a8"/>
        <w:tblW w:w="9781" w:type="dxa"/>
        <w:tblCellSpacing w:w="28" w:type="dxa"/>
        <w:tblInd w:w="128" w:type="dxa"/>
        <w:tblBorders>
          <w:top w:val="single" w:sz="6" w:space="0" w:color="F46718"/>
          <w:left w:val="single" w:sz="6" w:space="0" w:color="F46718"/>
          <w:bottom w:val="single" w:sz="6" w:space="0" w:color="F46718"/>
          <w:right w:val="single" w:sz="6" w:space="0" w:color="F46718"/>
          <w:insideH w:val="single" w:sz="6" w:space="0" w:color="F46718"/>
          <w:insideV w:val="single" w:sz="6" w:space="0" w:color="F4671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6"/>
        <w:gridCol w:w="3323"/>
        <w:gridCol w:w="992"/>
      </w:tblGrid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A30A4E">
            <w:pPr>
              <w:pStyle w:val="31"/>
              <w:ind w:left="14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</w:rPr>
              <w:t>деятельность, связанная с благотворительностью или иным видом нерегулируемой некоммерческой деятельности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r w:rsidRPr="00771B4C">
              <w:rPr>
                <w:rFonts w:ascii="Arial" w:eastAsiaTheme="minorHAnsi" w:hAnsi="Arial"/>
                <w:sz w:val="18"/>
                <w:szCs w:val="18"/>
                <w:lang w:eastAsia="en-US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розничная торговля горючим на бензоколонках и газозаправочных станциях)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22"/>
              </w:rPr>
              <w:t>деятельность, связанная с производством оружия (в том числе взрывчатых веществ) или посредническая деятельность по реализации оружия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proofErr w:type="gramStart"/>
            <w:r w:rsidRPr="00771B4C">
              <w:rPr>
                <w:rFonts w:ascii="Arial" w:hAnsi="Arial"/>
                <w:sz w:val="18"/>
                <w:szCs w:val="22"/>
              </w:rPr>
              <w:t xml:space="preserve">организация </w:t>
            </w:r>
            <w:r w:rsidRPr="00771B4C">
              <w:rPr>
                <w:rFonts w:ascii="Arial" w:eastAsiaTheme="minorHAnsi" w:hAnsi="Arial"/>
                <w:sz w:val="18"/>
                <w:szCs w:val="18"/>
                <w:lang w:eastAsia="en-US"/>
              </w:rPr>
              <w:t>и (или) содержание тотализаторов, игорных заведений (казино, букмекерских контор и других) либо организация и (или) проведение лотерей, тотализаторов (взаимных пари) и иных основанных на риске игр, в том числе в электронной форме</w:t>
            </w:r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</w:rPr>
              <w:t>совершение сделок с драгоценными металлами, драгоценными камнями, а также ювелирными изделиями, содержащими драгоценные металлы и драгоценные камни, и ломом таких изделий (в том числе торговля драгоценными металлами, драгоценными камнями, ювелирными изделиями)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</w:rPr>
              <w:t>деятельность ломбардов, кредитных потребительских кооперативов, сельскохозяйственных кредитных потребительских кооперативов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</w:rPr>
              <w:t>деятельность, связанная с реализацией, в том числе комиссионной, антиквариата, предметов искусства, мебели, легковых транспортных средств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22"/>
                <w:lang w:eastAsia="en-US"/>
              </w:rPr>
            </w:pPr>
            <w:r w:rsidRPr="00771B4C">
              <w:rPr>
                <w:rFonts w:ascii="Arial" w:hAnsi="Arial"/>
                <w:sz w:val="18"/>
                <w:szCs w:val="18"/>
              </w:rPr>
              <w:t>совершение сделок с недвижимым имуществом либо оказание посреднических услуг при совершении сделок с недвижимым имуществом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71B4C">
              <w:rPr>
                <w:rFonts w:ascii="Arial" w:hAnsi="Arial"/>
                <w:sz w:val="18"/>
                <w:szCs w:val="18"/>
              </w:rPr>
              <w:lastRenderedPageBreak/>
              <w:t xml:space="preserve">деятельность, связанная с обращением отходов (в том числе прием стеклотары; макулатуры; заготовка, </w:t>
            </w:r>
            <w:r w:rsidRPr="00771B4C">
              <w:rPr>
                <w:rFonts w:ascii="Arial" w:eastAsiaTheme="minorHAnsi" w:hAnsi="Arial"/>
                <w:sz w:val="18"/>
                <w:szCs w:val="18"/>
                <w:lang w:eastAsia="en-US"/>
              </w:rPr>
              <w:t>хранение, переработка и реализация лома черных металлов, цветных металлов</w:t>
            </w:r>
            <w:r w:rsidRPr="00771B4C">
              <w:rPr>
                <w:rFonts w:ascii="Arial" w:hAnsi="Arial"/>
                <w:sz w:val="18"/>
                <w:szCs w:val="18"/>
              </w:rPr>
              <w:t>; полигоны для приема/ переработки отходов)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71B4C">
              <w:rPr>
                <w:rFonts w:ascii="Arial" w:hAnsi="Arial"/>
                <w:sz w:val="18"/>
                <w:szCs w:val="18"/>
              </w:rPr>
              <w:t>туристская деятельность (туроператоры, турагентства, организация путешествий и т.д.)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71B4C">
              <w:rPr>
                <w:rFonts w:ascii="Arial" w:hAnsi="Arial"/>
                <w:sz w:val="18"/>
                <w:szCs w:val="22"/>
              </w:rPr>
              <w:t>микрофинансовая</w:t>
            </w:r>
            <w:proofErr w:type="spellEnd"/>
            <w:r w:rsidRPr="00771B4C">
              <w:rPr>
                <w:rFonts w:ascii="Arial" w:hAnsi="Arial"/>
                <w:sz w:val="18"/>
                <w:szCs w:val="22"/>
              </w:rPr>
              <w:t xml:space="preserve"> деятельность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71B4C">
              <w:rPr>
                <w:rFonts w:ascii="Arial" w:hAnsi="Arial"/>
                <w:sz w:val="18"/>
                <w:szCs w:val="22"/>
              </w:rPr>
              <w:t>лизинговая деятельность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sz w:val="18"/>
                <w:szCs w:val="22"/>
              </w:rPr>
            </w:pPr>
            <w:proofErr w:type="spellStart"/>
            <w:r w:rsidRPr="00771B4C">
              <w:rPr>
                <w:rFonts w:ascii="Arial" w:hAnsi="Arial"/>
                <w:sz w:val="18"/>
                <w:szCs w:val="22"/>
              </w:rPr>
              <w:t>факторинговая</w:t>
            </w:r>
            <w:proofErr w:type="spellEnd"/>
            <w:r w:rsidRPr="00771B4C">
              <w:rPr>
                <w:rFonts w:ascii="Arial" w:hAnsi="Arial"/>
                <w:sz w:val="18"/>
                <w:szCs w:val="22"/>
              </w:rPr>
              <w:t xml:space="preserve"> деятельность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8705" w:type="dxa"/>
            <w:gridSpan w:val="2"/>
            <w:shd w:val="clear" w:color="auto" w:fill="auto"/>
            <w:hideMark/>
          </w:tcPr>
          <w:p w:rsidR="00C95E6C" w:rsidRPr="00771B4C" w:rsidRDefault="00C95E6C" w:rsidP="00895DF6">
            <w:pPr>
              <w:pStyle w:val="31"/>
              <w:rPr>
                <w:rFonts w:ascii="Arial" w:hAnsi="Arial"/>
                <w:b/>
                <w:sz w:val="18"/>
                <w:szCs w:val="22"/>
              </w:rPr>
            </w:pPr>
            <w:r w:rsidRPr="00771B4C">
              <w:rPr>
                <w:rFonts w:ascii="Arial" w:hAnsi="Arial"/>
                <w:sz w:val="18"/>
                <w:szCs w:val="22"/>
              </w:rPr>
              <w:t>деятельность по приему платежей физических лиц (платежные агенты)</w:t>
            </w:r>
          </w:p>
        </w:tc>
        <w:tc>
          <w:tcPr>
            <w:tcW w:w="908" w:type="dxa"/>
            <w:shd w:val="clear" w:color="auto" w:fill="auto"/>
            <w:hideMark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</w:t>
            </w:r>
          </w:p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cs="Arial"/>
                <w:bCs/>
                <w:sz w:val="18"/>
              </w:rPr>
              <w:t>нет</w:t>
            </w:r>
          </w:p>
        </w:tc>
      </w:tr>
      <w:tr w:rsidR="00C95E6C" w:rsidRPr="00771B4C" w:rsidTr="00A30A4E">
        <w:trPr>
          <w:tblCellSpacing w:w="28" w:type="dxa"/>
        </w:trPr>
        <w:tc>
          <w:tcPr>
            <w:tcW w:w="5382" w:type="dxa"/>
            <w:shd w:val="clear" w:color="auto" w:fill="auto"/>
            <w:hideMark/>
          </w:tcPr>
          <w:p w:rsidR="00C95E6C" w:rsidRPr="00771B4C" w:rsidRDefault="00C95E6C" w:rsidP="00895DF6">
            <w:pPr>
              <w:pStyle w:val="ConsCell"/>
              <w:widowControl/>
              <w:rPr>
                <w:rFonts w:cs="Arial"/>
                <w:sz w:val="18"/>
                <w:szCs w:val="18"/>
              </w:rPr>
            </w:pPr>
            <w:r w:rsidRPr="00771B4C">
              <w:rPr>
                <w:rFonts w:cs="Arial"/>
                <w:sz w:val="18"/>
              </w:rPr>
              <w:t>Планирует ли компания при проведении банковских операций и иных сделок в АКБ «Абсолют Банк» (ПАО) действовать к выгоде другого лица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C95E6C" w:rsidRPr="00771B4C" w:rsidRDefault="00C95E6C" w:rsidP="00895DF6">
            <w:pPr>
              <w:pStyle w:val="Noeeu1"/>
              <w:tabs>
                <w:tab w:val="left" w:pos="-5849"/>
              </w:tabs>
              <w:spacing w:line="240" w:lineRule="auto"/>
              <w:rPr>
                <w:rFonts w:cs="Arial"/>
                <w:bCs/>
                <w:strike/>
                <w:sz w:val="18"/>
                <w:szCs w:val="16"/>
              </w:rPr>
            </w:pPr>
            <w:r w:rsidRPr="00771B4C">
              <w:rPr>
                <w:rFonts w:cs="Arial"/>
                <w:bCs/>
                <w:sz w:val="18"/>
                <w:szCs w:val="16"/>
              </w:rPr>
              <w:sym w:font="Wingdings" w:char="0071"/>
            </w:r>
            <w:r w:rsidRPr="00771B4C">
              <w:rPr>
                <w:rFonts w:cs="Arial"/>
                <w:bCs/>
                <w:sz w:val="18"/>
                <w:szCs w:val="16"/>
              </w:rPr>
              <w:t xml:space="preserve"> да </w:t>
            </w:r>
            <w:r w:rsidRPr="00771B4C">
              <w:rPr>
                <w:rFonts w:cs="Arial"/>
                <w:bCs/>
                <w:i/>
                <w:iCs/>
                <w:sz w:val="18"/>
                <w:szCs w:val="16"/>
              </w:rPr>
              <w:t>(</w:t>
            </w:r>
            <w:r w:rsidRPr="00771B4C">
              <w:rPr>
                <w:rFonts w:cs="Arial"/>
                <w:i/>
                <w:sz w:val="18"/>
                <w:szCs w:val="18"/>
              </w:rPr>
              <w:t xml:space="preserve">необходимо </w:t>
            </w:r>
            <w:proofErr w:type="gramStart"/>
            <w:r w:rsidRPr="00771B4C">
              <w:rPr>
                <w:rFonts w:cs="Arial"/>
                <w:i/>
                <w:sz w:val="18"/>
                <w:szCs w:val="18"/>
              </w:rPr>
              <w:t>предоставить подтверждающие документы</w:t>
            </w:r>
            <w:proofErr w:type="gramEnd"/>
            <w:r w:rsidRPr="00771B4C">
              <w:rPr>
                <w:rFonts w:cs="Arial"/>
                <w:i/>
                <w:sz w:val="18"/>
                <w:szCs w:val="18"/>
              </w:rPr>
              <w:t xml:space="preserve"> либо заполнить </w:t>
            </w:r>
            <w:r w:rsidRPr="00771B4C">
              <w:rPr>
                <w:rFonts w:cs="Arial"/>
                <w:bCs/>
                <w:i/>
                <w:iCs/>
                <w:sz w:val="18"/>
                <w:szCs w:val="16"/>
              </w:rPr>
              <w:t>приложение к настоящему Опросному листу)</w:t>
            </w:r>
          </w:p>
          <w:p w:rsidR="00C95E6C" w:rsidRPr="00771B4C" w:rsidRDefault="00C95E6C" w:rsidP="00895DF6">
            <w:pPr>
              <w:rPr>
                <w:rFonts w:ascii="Arial" w:hAnsi="Arial" w:cs="Arial"/>
                <w:bCs/>
                <w:sz w:val="18"/>
                <w:szCs w:val="16"/>
                <w:lang w:eastAsia="ja-JP"/>
              </w:rPr>
            </w:pPr>
            <w:r>
              <w:rPr>
                <w:rFonts w:cs="Arial"/>
                <w:bCs/>
                <w:sz w:val="18"/>
                <w:szCs w:val="16"/>
              </w:rPr>
              <w:sym w:font="Wingdings" w:char="F0FE"/>
            </w:r>
            <w:r w:rsidRPr="00771B4C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771B4C">
              <w:rPr>
                <w:rFonts w:ascii="Arial" w:hAnsi="Arial" w:cs="Arial"/>
                <w:bCs/>
                <w:sz w:val="18"/>
              </w:rPr>
              <w:t>нет</w:t>
            </w:r>
          </w:p>
        </w:tc>
      </w:tr>
    </w:tbl>
    <w:p w:rsidR="00955049" w:rsidRDefault="00955049" w:rsidP="00955049">
      <w:pPr>
        <w:pStyle w:val="af4"/>
        <w:tabs>
          <w:tab w:val="left" w:pos="708"/>
        </w:tabs>
        <w:spacing w:before="120"/>
        <w:rPr>
          <w:rFonts w:ascii="Arial" w:hAnsi="Arial" w:cs="Arial"/>
          <w:sz w:val="18"/>
          <w:szCs w:val="18"/>
        </w:rPr>
      </w:pPr>
    </w:p>
    <w:p w:rsidR="00955049" w:rsidRDefault="00955049" w:rsidP="00955049">
      <w:pPr>
        <w:pStyle w:val="af4"/>
        <w:tabs>
          <w:tab w:val="left" w:pos="708"/>
        </w:tabs>
        <w:spacing w:before="120"/>
        <w:rPr>
          <w:rFonts w:ascii="Arial" w:hAnsi="Arial" w:cs="Arial"/>
          <w:sz w:val="18"/>
          <w:szCs w:val="18"/>
        </w:rPr>
      </w:pPr>
    </w:p>
    <w:p w:rsidR="00955049" w:rsidRDefault="00955049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br w:type="page"/>
      </w:r>
    </w:p>
    <w:p w:rsidR="00A84E2B" w:rsidRPr="00C763A2" w:rsidRDefault="00744ADF" w:rsidP="00C763A2">
      <w:pPr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lastRenderedPageBreak/>
        <w:t>Подтверждение и согласие</w:t>
      </w:r>
    </w:p>
    <w:tbl>
      <w:tblPr>
        <w:tblW w:w="5000" w:type="pct"/>
        <w:tblInd w:w="60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top w:w="75" w:type="dxa"/>
          <w:left w:w="67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9"/>
        <w:gridCol w:w="7046"/>
      </w:tblGrid>
      <w:tr w:rsidR="00A84E2B" w:rsidTr="0042622B">
        <w:tc>
          <w:tcPr>
            <w:tcW w:w="2891" w:type="dxa"/>
            <w:shd w:val="clear" w:color="auto" w:fill="auto"/>
            <w:tcMar>
              <w:left w:w="67" w:type="dxa"/>
            </w:tcMar>
          </w:tcPr>
          <w:p w:rsidR="00A84E2B" w:rsidRPr="0042622B" w:rsidRDefault="001824B6" w:rsidP="00426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125A2A77" wp14:editId="281BCBD5">
                  <wp:simplePos x="0" y="0"/>
                  <wp:positionH relativeFrom="column">
                    <wp:posOffset>216131</wp:posOffset>
                  </wp:positionH>
                  <wp:positionV relativeFrom="paragraph">
                    <wp:posOffset>-22860</wp:posOffset>
                  </wp:positionV>
                  <wp:extent cx="256540" cy="227965"/>
                  <wp:effectExtent l="0" t="0" r="0" b="635"/>
                  <wp:wrapNone/>
                  <wp:docPr id="2" name="shape_0" descr="imag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ADF" w:rsidRPr="0042622B">
              <w:rPr>
                <w:rFonts w:ascii="Arial" w:hAnsi="Arial" w:cs="Arial"/>
                <w:sz w:val="18"/>
                <w:szCs w:val="18"/>
              </w:rPr>
              <w:t>Подтвердить</w:t>
            </w:r>
          </w:p>
        </w:tc>
        <w:tc>
          <w:tcPr>
            <w:tcW w:w="6746" w:type="dxa"/>
            <w:shd w:val="clear" w:color="auto" w:fill="auto"/>
            <w:tcMar>
              <w:left w:w="67" w:type="dxa"/>
            </w:tcMar>
            <w:vAlign w:val="center"/>
          </w:tcPr>
          <w:p w:rsidR="00020BA2" w:rsidRPr="0042622B" w:rsidRDefault="00020BA2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t>Настоящим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 xml:space="preserve"> (далее – Клиент) </w:t>
            </w:r>
            <w:r w:rsidRPr="0042622B">
              <w:rPr>
                <w:rFonts w:ascii="Arial" w:hAnsi="Arial" w:cs="Arial"/>
                <w:sz w:val="18"/>
                <w:szCs w:val="18"/>
              </w:rPr>
              <w:t>подтверждаю, что приведенная</w:t>
            </w:r>
            <w:r w:rsidR="00CC67CB" w:rsidRPr="0042622B">
              <w:rPr>
                <w:rFonts w:ascii="Arial" w:hAnsi="Arial" w:cs="Arial"/>
                <w:sz w:val="18"/>
                <w:szCs w:val="18"/>
              </w:rPr>
              <w:t xml:space="preserve"> в Анкете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 информация достоверна и актуальна.</w:t>
            </w:r>
          </w:p>
          <w:p w:rsidR="00020BA2" w:rsidRPr="0042622B" w:rsidRDefault="00020BA2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0BA2" w:rsidRPr="0042622B" w:rsidRDefault="00020BA2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622B">
              <w:rPr>
                <w:rFonts w:ascii="Arial" w:hAnsi="Arial" w:cs="Arial"/>
                <w:sz w:val="18"/>
                <w:szCs w:val="18"/>
              </w:rPr>
              <w:t xml:space="preserve">Настоящим </w:t>
            </w:r>
            <w:r w:rsidR="00997604" w:rsidRPr="0042622B">
              <w:rPr>
                <w:rFonts w:ascii="Arial" w:hAnsi="Arial" w:cs="Arial"/>
                <w:sz w:val="18"/>
                <w:szCs w:val="18"/>
              </w:rPr>
              <w:t>Заявитель</w:t>
            </w:r>
            <w:r w:rsidR="00895DF6" w:rsidRPr="0042622B">
              <w:rPr>
                <w:rFonts w:ascii="Arial" w:hAnsi="Arial" w:cs="Arial"/>
                <w:sz w:val="18"/>
                <w:szCs w:val="18"/>
              </w:rPr>
              <w:t xml:space="preserve"> подтверждает, что являясь представителем Клиента и обладая всеми необходимыми полномочиями настоящим дает согласие в отношении Клиента и себя лично</w:t>
            </w:r>
            <w:r w:rsidR="00997604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>АКБ «Абсолют Банк»</w:t>
            </w:r>
            <w:r w:rsidR="003F48F5" w:rsidRPr="0042622B">
              <w:rPr>
                <w:rFonts w:ascii="Arial" w:hAnsi="Arial" w:cs="Arial"/>
                <w:sz w:val="18"/>
                <w:szCs w:val="18"/>
              </w:rPr>
              <w:t xml:space="preserve"> (ПАО)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 xml:space="preserve"> ИНН: 7736046991</w:t>
            </w:r>
            <w:r w:rsidR="00D546EC" w:rsidRPr="0042622B">
              <w:rPr>
                <w:rFonts w:ascii="Arial" w:hAnsi="Arial" w:cs="Arial"/>
                <w:sz w:val="18"/>
                <w:szCs w:val="18"/>
              </w:rPr>
              <w:t xml:space="preserve">, адрес: 127051, г. Москва, Цветной бульвар, д. 18 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F48F5" w:rsidRPr="0042622B">
              <w:rPr>
                <w:rFonts w:ascii="Arial" w:hAnsi="Arial" w:cs="Arial"/>
                <w:sz w:val="18"/>
                <w:szCs w:val="18"/>
              </w:rPr>
              <w:t>далее - Банк</w:t>
            </w:r>
            <w:r w:rsidR="004C635A" w:rsidRPr="0042622B">
              <w:rPr>
                <w:rFonts w:ascii="Arial" w:hAnsi="Arial" w:cs="Arial"/>
                <w:sz w:val="18"/>
                <w:szCs w:val="18"/>
              </w:rPr>
              <w:t>)</w:t>
            </w:r>
            <w:r w:rsidR="00955049" w:rsidRPr="0042622B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 xml:space="preserve"> ООО </w:t>
            </w:r>
            <w:r w:rsidR="000875A8" w:rsidRPr="0042622B">
              <w:rPr>
                <w:rFonts w:ascii="Arial" w:hAnsi="Arial" w:cs="Arial"/>
                <w:sz w:val="18"/>
                <w:szCs w:val="18"/>
              </w:rPr>
              <w:t>«</w:t>
            </w:r>
            <w:r w:rsidR="00743F22" w:rsidRPr="0042622B">
              <w:rPr>
                <w:rFonts w:ascii="Arial" w:hAnsi="Arial" w:cs="Arial"/>
                <w:sz w:val="18"/>
                <w:szCs w:val="18"/>
              </w:rPr>
              <w:t>ПРОФИ-ФАКТОРИНГ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>» ИНН:</w:t>
            </w:r>
            <w:r w:rsidR="00743F22" w:rsidRPr="0042622B">
              <w:rPr>
                <w:rFonts w:ascii="Arial" w:hAnsi="Arial" w:cs="Arial"/>
                <w:sz w:val="18"/>
                <w:szCs w:val="18"/>
              </w:rPr>
              <w:t xml:space="preserve"> 9715381946</w:t>
            </w:r>
            <w:r w:rsidR="004C635A" w:rsidRPr="0042622B">
              <w:rPr>
                <w:rFonts w:ascii="Arial" w:hAnsi="Arial" w:cs="Arial"/>
                <w:sz w:val="18"/>
                <w:szCs w:val="18"/>
              </w:rPr>
              <w:t>, адрес: 127055, г. Москва, ул. Институтский пер., д.2, к.1, этаж 4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 xml:space="preserve"> (далее – Финансовые организации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>)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 на получение</w:t>
            </w:r>
            <w:proofErr w:type="gramEnd"/>
            <w:r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DF6" w:rsidRPr="0042622B">
              <w:rPr>
                <w:rFonts w:ascii="Arial" w:hAnsi="Arial" w:cs="Arial"/>
                <w:sz w:val="18"/>
                <w:szCs w:val="18"/>
              </w:rPr>
              <w:t>кредитного отчета из основной части кредитной истории Клиента и себя лично</w:t>
            </w:r>
            <w:r w:rsidR="00895DF6" w:rsidRPr="0042622B" w:rsidDel="00895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DF6" w:rsidRPr="0042622B">
              <w:rPr>
                <w:rFonts w:ascii="Arial" w:hAnsi="Arial" w:cs="Arial"/>
                <w:sz w:val="18"/>
                <w:szCs w:val="18"/>
              </w:rPr>
              <w:t>от любого бюро кредитных историй</w:t>
            </w:r>
            <w:r w:rsidR="00895DF6" w:rsidRPr="0042622B" w:rsidDel="00895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22B">
              <w:rPr>
                <w:rFonts w:ascii="Arial" w:hAnsi="Arial" w:cs="Arial"/>
                <w:sz w:val="18"/>
                <w:szCs w:val="18"/>
              </w:rPr>
              <w:t>в соответствии с Федеральным законом от 30.12.2004 № 218-ФЗ «О кредитных историях».</w:t>
            </w:r>
          </w:p>
          <w:p w:rsidR="00895DF6" w:rsidRPr="0042622B" w:rsidRDefault="00895DF6" w:rsidP="0042622B">
            <w:pPr>
              <w:pStyle w:val="af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t>Целями получения кредитного отчета являются принятие Финансовыми организациями решения о предоставлении кредита Заявителю, о заключении с Заявителем договора о выдаче кредита Клиенту, о заключении с Клиентом договора о выдаче кредита, комплексной оценки финансового состояния Клиента, которая осуществляется, в том числе в отношении представителя Клиента</w:t>
            </w:r>
            <w:r w:rsidR="008E348A" w:rsidRPr="0042622B">
              <w:rPr>
                <w:rFonts w:ascii="Arial" w:hAnsi="Arial" w:cs="Arial"/>
                <w:sz w:val="18"/>
                <w:szCs w:val="18"/>
              </w:rPr>
              <w:t>, исполнения, изменения, прекращения указанных договоров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E348A" w:rsidRPr="0042622B">
              <w:rPr>
                <w:rFonts w:ascii="Arial" w:hAnsi="Arial" w:cs="Arial"/>
                <w:sz w:val="18"/>
                <w:szCs w:val="18"/>
              </w:rPr>
              <w:t>Заявитель и Клиент о</w:t>
            </w:r>
            <w:r w:rsidRPr="0042622B">
              <w:rPr>
                <w:rFonts w:ascii="Arial" w:hAnsi="Arial" w:cs="Arial"/>
                <w:sz w:val="18"/>
                <w:szCs w:val="18"/>
              </w:rPr>
              <w:t>сведомлен</w:t>
            </w:r>
            <w:r w:rsidR="008E348A" w:rsidRPr="0042622B">
              <w:rPr>
                <w:rFonts w:ascii="Arial" w:hAnsi="Arial" w:cs="Arial"/>
                <w:sz w:val="18"/>
                <w:szCs w:val="18"/>
              </w:rPr>
              <w:t>ы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, что </w:t>
            </w:r>
            <w:r w:rsidR="008E348A" w:rsidRPr="0042622B">
              <w:rPr>
                <w:rFonts w:ascii="Arial" w:hAnsi="Arial" w:cs="Arial"/>
                <w:sz w:val="18"/>
                <w:szCs w:val="18"/>
              </w:rPr>
              <w:t>данное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 согласи</w:t>
            </w:r>
            <w:r w:rsidR="008E348A" w:rsidRPr="0042622B">
              <w:rPr>
                <w:rFonts w:ascii="Arial" w:hAnsi="Arial" w:cs="Arial"/>
                <w:sz w:val="18"/>
                <w:szCs w:val="18"/>
              </w:rPr>
              <w:t>е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 на получение Финансовыми организациями кредитного отчета по кредитной истории Клиента и </w:t>
            </w:r>
            <w:r w:rsidR="008E348A" w:rsidRPr="0042622B">
              <w:rPr>
                <w:rFonts w:ascii="Arial" w:hAnsi="Arial" w:cs="Arial"/>
                <w:sz w:val="18"/>
                <w:szCs w:val="18"/>
              </w:rPr>
              <w:t>Заявителя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, подписывающего настоящую Анкету, </w:t>
            </w:r>
            <w:r w:rsidR="008E348A" w:rsidRPr="0042622B">
              <w:rPr>
                <w:rFonts w:ascii="Arial" w:hAnsi="Arial" w:cs="Arial"/>
                <w:sz w:val="18"/>
                <w:szCs w:val="18"/>
              </w:rPr>
              <w:t>действует до прекращения всех правоотношений и обязатель</w:t>
            </w:r>
            <w:proofErr w:type="gramStart"/>
            <w:r w:rsidR="008E348A" w:rsidRPr="0042622B">
              <w:rPr>
                <w:rFonts w:ascii="Arial" w:hAnsi="Arial" w:cs="Arial"/>
                <w:sz w:val="18"/>
                <w:szCs w:val="18"/>
              </w:rPr>
              <w:t>ств Кл</w:t>
            </w:r>
            <w:proofErr w:type="gramEnd"/>
            <w:r w:rsidR="008E348A" w:rsidRPr="0042622B">
              <w:rPr>
                <w:rFonts w:ascii="Arial" w:hAnsi="Arial" w:cs="Arial"/>
                <w:sz w:val="18"/>
                <w:szCs w:val="18"/>
              </w:rPr>
              <w:t>иента и Финансовых организаций по договорам (сделкам), заключенным между Финансовыми организациями и Клиентом, а также последующие 5 (Пять) лет.</w:t>
            </w:r>
          </w:p>
          <w:p w:rsidR="00020BA2" w:rsidRPr="0042622B" w:rsidRDefault="00020BA2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0BA2" w:rsidRPr="0042622B" w:rsidRDefault="00020BA2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622B">
              <w:rPr>
                <w:rFonts w:ascii="Arial" w:hAnsi="Arial" w:cs="Arial"/>
                <w:sz w:val="18"/>
                <w:szCs w:val="18"/>
              </w:rPr>
              <w:t xml:space="preserve">Настоящим </w:t>
            </w:r>
            <w:r w:rsidR="006802E5" w:rsidRPr="0042622B">
              <w:rPr>
                <w:rFonts w:ascii="Arial" w:hAnsi="Arial" w:cs="Arial"/>
                <w:sz w:val="18"/>
                <w:szCs w:val="18"/>
              </w:rPr>
              <w:t xml:space="preserve">Заявитель </w:t>
            </w:r>
            <w:r w:rsidRPr="0042622B">
              <w:rPr>
                <w:rFonts w:ascii="Arial" w:hAnsi="Arial" w:cs="Arial"/>
                <w:sz w:val="18"/>
                <w:szCs w:val="18"/>
              </w:rPr>
              <w:t>выража</w:t>
            </w:r>
            <w:r w:rsidR="006802E5" w:rsidRPr="0042622B">
              <w:rPr>
                <w:rFonts w:ascii="Arial" w:hAnsi="Arial" w:cs="Arial"/>
                <w:sz w:val="18"/>
                <w:szCs w:val="18"/>
              </w:rPr>
              <w:t>ет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02E5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22B">
              <w:rPr>
                <w:rFonts w:ascii="Arial" w:hAnsi="Arial" w:cs="Arial"/>
                <w:sz w:val="18"/>
                <w:szCs w:val="18"/>
              </w:rPr>
              <w:t>согласие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 xml:space="preserve"> на получение </w:t>
            </w:r>
            <w:r w:rsidR="00895DF6" w:rsidRPr="0042622B">
              <w:rPr>
                <w:rFonts w:ascii="Arial" w:hAnsi="Arial" w:cs="Arial"/>
                <w:sz w:val="18"/>
                <w:szCs w:val="18"/>
              </w:rPr>
              <w:t>Клиентом</w:t>
            </w:r>
            <w:r w:rsidR="004970EA" w:rsidRPr="0042622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>от Финансовых организац</w:t>
            </w:r>
            <w:r w:rsidR="008116CF" w:rsidRPr="0042622B">
              <w:rPr>
                <w:rFonts w:ascii="Arial" w:hAnsi="Arial" w:cs="Arial"/>
                <w:sz w:val="18"/>
                <w:szCs w:val="18"/>
              </w:rPr>
              <w:t>и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>й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 (в том числ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>е посредством привлечения Финансовыми организациями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 для этих целей третьих лиц) сведений информационного характера, а также рекла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>мной информации по услугам Финансовых организаций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 посредством использования телефонной, факсимильной, подвижной радиотелефонной связи, а также почтовых и других средств связи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>в целях заключения между Финансовыми организациями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 xml:space="preserve"> и Клиентом договоров, исполнения, изменения, прекращения указанных</w:t>
            </w:r>
            <w:proofErr w:type="gramEnd"/>
            <w:r w:rsidR="00437ADA" w:rsidRPr="0042622B">
              <w:rPr>
                <w:rFonts w:ascii="Arial" w:hAnsi="Arial" w:cs="Arial"/>
                <w:sz w:val="18"/>
                <w:szCs w:val="18"/>
              </w:rPr>
              <w:t xml:space="preserve"> договоров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. Клиент подтверждает, что ему известно о возможности отказаться от получения рекламной информации 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>посредством подачи в Финансовые организации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 заявления в свободной форме.</w:t>
            </w:r>
          </w:p>
          <w:p w:rsidR="00B15973" w:rsidRPr="0042622B" w:rsidRDefault="00B15973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70EA" w:rsidRPr="0042622B" w:rsidRDefault="004970EA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t xml:space="preserve">Настоящим Заявитель предоставляет Финансовым организациям, а также аффилированным лицам Финансовых организаций и компаниям, входящим в одну группу лиц с Финансовыми организациями, право и согласие на обработку своих персональных данных, а также персональных данных лиц, чьи персональные данные отражены в Анкете и </w:t>
            </w:r>
            <w:r w:rsidR="00B15973" w:rsidRPr="0042622B">
              <w:rPr>
                <w:rFonts w:ascii="Arial" w:hAnsi="Arial" w:cs="Arial"/>
                <w:sz w:val="18"/>
                <w:szCs w:val="18"/>
              </w:rPr>
              <w:t xml:space="preserve"> представленных Финансовым организациям, в том числе,</w:t>
            </w:r>
            <w:r w:rsidR="00C65FBB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 xml:space="preserve">но не ограничиваясь: </w:t>
            </w:r>
          </w:p>
          <w:p w:rsidR="00437ADA" w:rsidRPr="0042622B" w:rsidRDefault="004970EA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62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 xml:space="preserve">фамилия, имя, отчество, дата рождения, место рождения, </w:t>
            </w:r>
            <w:r w:rsidR="00E46EEE" w:rsidRPr="0042622B">
              <w:rPr>
                <w:rFonts w:ascii="Arial" w:hAnsi="Arial" w:cs="Arial"/>
                <w:sz w:val="18"/>
                <w:szCs w:val="18"/>
              </w:rPr>
              <w:t xml:space="preserve">гражданство, 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>пол, данные документа, удостоверяющего личность</w:t>
            </w:r>
            <w:r w:rsidR="00E46EEE" w:rsidRPr="0042622B">
              <w:rPr>
                <w:rFonts w:ascii="Arial" w:hAnsi="Arial" w:cs="Arial"/>
                <w:sz w:val="18"/>
                <w:szCs w:val="18"/>
              </w:rPr>
              <w:t xml:space="preserve"> (серия, номер, дата выдачи документа, наименование органа, выдавшего документ и код подразделения)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0F7674" w:rsidRPr="0042622B">
              <w:rPr>
                <w:rFonts w:ascii="Arial" w:hAnsi="Arial" w:cs="Arial"/>
                <w:sz w:val="18"/>
                <w:szCs w:val="18"/>
              </w:rPr>
              <w:t xml:space="preserve">адрес 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>мест</w:t>
            </w:r>
            <w:r w:rsidR="000F7674" w:rsidRPr="0042622B">
              <w:rPr>
                <w:rFonts w:ascii="Arial" w:hAnsi="Arial" w:cs="Arial"/>
                <w:sz w:val="18"/>
                <w:szCs w:val="18"/>
              </w:rPr>
              <w:t>а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 xml:space="preserve"> жительства</w:t>
            </w:r>
            <w:r w:rsidR="000F7674" w:rsidRPr="0042622B">
              <w:rPr>
                <w:rFonts w:ascii="Arial" w:hAnsi="Arial" w:cs="Arial"/>
                <w:sz w:val="18"/>
                <w:szCs w:val="18"/>
              </w:rPr>
              <w:t xml:space="preserve"> (регистрации) или места пребывания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63719" w:rsidRPr="0042622B">
              <w:rPr>
                <w:rFonts w:ascii="Arial" w:hAnsi="Arial" w:cs="Arial"/>
                <w:sz w:val="18"/>
                <w:szCs w:val="18"/>
              </w:rPr>
              <w:t xml:space="preserve">идентификационный номер налогоплательщика (ИНН), 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 xml:space="preserve">номер телефона, адрес электронной почты, 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>в целях заключения между Финансовыми организациями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 xml:space="preserve"> и Клиентом договоров, исполнения, изменения, прекращения указанных договоров, зак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>лючаемых между Клиентом и Финансовыми</w:t>
            </w:r>
            <w:proofErr w:type="gramEnd"/>
            <w:r w:rsidR="0083184C" w:rsidRPr="0042622B">
              <w:rPr>
                <w:rFonts w:ascii="Arial" w:hAnsi="Arial" w:cs="Arial"/>
                <w:sz w:val="18"/>
                <w:szCs w:val="18"/>
              </w:rPr>
              <w:t xml:space="preserve"> организациями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970EA" w:rsidRPr="0042622B" w:rsidRDefault="008034EB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622B">
              <w:rPr>
                <w:rFonts w:ascii="Arial" w:hAnsi="Arial" w:cs="Arial"/>
                <w:sz w:val="18"/>
                <w:szCs w:val="18"/>
              </w:rPr>
              <w:t xml:space="preserve">Под обработкой персональных данных </w:t>
            </w:r>
            <w:r w:rsidR="00A234F9" w:rsidRPr="0042622B">
              <w:rPr>
                <w:rFonts w:ascii="Arial" w:hAnsi="Arial" w:cs="Arial"/>
                <w:sz w:val="18"/>
                <w:szCs w:val="18"/>
              </w:rPr>
              <w:t xml:space="preserve">понимаются действия (операции) или совокупность действий (операций) с персональными данными, включая  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>- сбор</w:t>
            </w:r>
            <w:r w:rsidR="000902DC" w:rsidRPr="0042622B">
              <w:rPr>
                <w:rFonts w:ascii="Arial" w:hAnsi="Arial" w:cs="Arial"/>
                <w:sz w:val="18"/>
                <w:szCs w:val="18"/>
              </w:rPr>
              <w:t xml:space="preserve"> (включая сбор из общедоступных источников)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>,</w:t>
            </w:r>
            <w:r w:rsidR="000902DC" w:rsidRPr="0042622B">
              <w:rPr>
                <w:rFonts w:ascii="Arial" w:hAnsi="Arial" w:cs="Arial"/>
                <w:sz w:val="18"/>
                <w:szCs w:val="18"/>
              </w:rPr>
              <w:t xml:space="preserve"> запись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 xml:space="preserve"> систематизацию, накопление, хранение, уточнение (обновление, изменение),</w:t>
            </w:r>
            <w:r w:rsidR="00A9290F" w:rsidRPr="0042622B">
              <w:rPr>
                <w:rFonts w:ascii="Arial" w:hAnsi="Arial" w:cs="Arial"/>
                <w:sz w:val="18"/>
                <w:szCs w:val="18"/>
              </w:rPr>
              <w:t xml:space="preserve"> извлечение</w:t>
            </w:r>
            <w:r w:rsidR="00083A0C" w:rsidRPr="0042622B">
              <w:rPr>
                <w:rFonts w:ascii="Arial" w:hAnsi="Arial" w:cs="Arial"/>
                <w:sz w:val="18"/>
                <w:szCs w:val="18"/>
              </w:rPr>
              <w:t>,</w:t>
            </w:r>
            <w:r w:rsidR="00A9290F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 xml:space="preserve"> использование, передачу, обезличивание, блокирование, уничтожение с использованием автоматизированных и неавтоматизированных способов обработки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 xml:space="preserve"> в целях</w:t>
            </w:r>
            <w:r w:rsidR="0083184C" w:rsidRPr="0042622B">
              <w:rPr>
                <w:rFonts w:ascii="Arial" w:hAnsi="Arial" w:cs="Arial"/>
                <w:sz w:val="18"/>
                <w:szCs w:val="18"/>
              </w:rPr>
              <w:t xml:space="preserve"> заключения между Финансовыми организациями</w:t>
            </w:r>
            <w:r w:rsidR="00437ADA" w:rsidRPr="0042622B">
              <w:rPr>
                <w:rFonts w:ascii="Arial" w:hAnsi="Arial" w:cs="Arial"/>
                <w:sz w:val="18"/>
                <w:szCs w:val="18"/>
              </w:rPr>
              <w:t xml:space="preserve"> и Клиентом договоров, исполнения, изменения, прекращения указанных договоров</w:t>
            </w:r>
            <w:r w:rsidR="00020BA2" w:rsidRPr="0042622B">
              <w:rPr>
                <w:rFonts w:ascii="Arial" w:hAnsi="Arial" w:cs="Arial"/>
                <w:sz w:val="18"/>
                <w:szCs w:val="18"/>
              </w:rPr>
              <w:t>.</w:t>
            </w:r>
            <w:r w:rsidR="004970EA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</w:p>
          <w:p w:rsidR="004970EA" w:rsidRPr="0042622B" w:rsidRDefault="004970EA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t xml:space="preserve">Согласие даётся Заявителем с целью проверки корректности предоставленных Заявителем сведений, принятия решения Финансовые организации о предоставлении Клиенту услуг/ Банком о предоставлении Клиенту услуг по предоставлению кредита, для заключения Клиентом с Финансовыми организациями  любых договоров, в том числе </w:t>
            </w:r>
            <w:proofErr w:type="gramStart"/>
            <w:r w:rsidRPr="0042622B">
              <w:rPr>
                <w:rFonts w:ascii="Arial" w:hAnsi="Arial" w:cs="Arial"/>
                <w:sz w:val="18"/>
                <w:szCs w:val="18"/>
              </w:rPr>
              <w:t>но</w:t>
            </w:r>
            <w:proofErr w:type="gramEnd"/>
            <w:r w:rsidRPr="0042622B">
              <w:rPr>
                <w:rFonts w:ascii="Arial" w:hAnsi="Arial" w:cs="Arial"/>
                <w:sz w:val="18"/>
                <w:szCs w:val="18"/>
              </w:rPr>
              <w:t xml:space="preserve"> не ограничиваясь договоров о предоставлении кредита и их дальнейшего исполнения, принятия решений или совершения иных действий, порождающих юридические последствия в отношении Клиента/Заявителя и иных лиц.</w:t>
            </w:r>
          </w:p>
          <w:p w:rsidR="004970EA" w:rsidRPr="0042622B" w:rsidRDefault="004970EA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36F" w:rsidRPr="0042622B" w:rsidRDefault="004970EA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lastRenderedPageBreak/>
              <w:t xml:space="preserve">Заявитель не возражает против проверки Финансовыми организациями  указанных в настоящей Анкете данных и получения иной необходимой информации способами, не противоречащими законодательству Российской Федерации, в том числе не возражает против контактов Финансовых организаций с физическими и юридическими лицами, указанными в настоящей Анкете. </w:t>
            </w:r>
            <w:proofErr w:type="gramStart"/>
            <w:r w:rsidRPr="0042622B">
              <w:rPr>
                <w:rFonts w:ascii="Arial" w:hAnsi="Arial" w:cs="Arial"/>
                <w:sz w:val="18"/>
                <w:szCs w:val="18"/>
              </w:rPr>
              <w:t>Заявитель предоставляет Финансовым организациями, право на получение от компетентных государственных и муниципальных органов, а также от предприятий и организаций заключений о достоверности сведений, указанных в настоящей Анкете, и содержащихся в предъявленных Заявителем документах.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</w:p>
          <w:p w:rsidR="006A236F" w:rsidRPr="0042622B" w:rsidRDefault="006A236F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36F" w:rsidRPr="0042622B" w:rsidRDefault="004970EA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t>Обработка персональных данных (за исключением хранения) прекращается по достижению цели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обработки или прекращения обязательств по заключённым договорам и соглашениям с 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 xml:space="preserve">Финансовыми организациями </w:t>
            </w:r>
            <w:r w:rsidRPr="0042622B">
              <w:rPr>
                <w:rFonts w:ascii="Arial" w:hAnsi="Arial" w:cs="Arial"/>
                <w:sz w:val="18"/>
                <w:szCs w:val="18"/>
              </w:rPr>
              <w:t xml:space="preserve">или исходя из документов 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>Финансовых организаций</w:t>
            </w:r>
            <w:r w:rsidRPr="0042622B">
              <w:rPr>
                <w:rFonts w:ascii="Arial" w:hAnsi="Arial" w:cs="Arial"/>
                <w:sz w:val="18"/>
                <w:szCs w:val="18"/>
              </w:rPr>
              <w:t>,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22B">
              <w:rPr>
                <w:rFonts w:ascii="Arial" w:hAnsi="Arial" w:cs="Arial"/>
                <w:sz w:val="18"/>
                <w:szCs w:val="18"/>
              </w:rPr>
              <w:t>регламентирующих вопросы обработки персональных данных, с учетом ограничений по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22B">
              <w:rPr>
                <w:rFonts w:ascii="Arial" w:hAnsi="Arial" w:cs="Arial"/>
                <w:sz w:val="18"/>
                <w:szCs w:val="18"/>
              </w:rPr>
              <w:t>прекращению обработки персональных данных Заявителя, установленных действующим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22B">
              <w:rPr>
                <w:rFonts w:ascii="Arial" w:hAnsi="Arial" w:cs="Arial"/>
                <w:sz w:val="18"/>
                <w:szCs w:val="18"/>
              </w:rPr>
              <w:t>законодательством Российской Федерации.</w:t>
            </w:r>
            <w:r w:rsidRPr="0042622B" w:rsidDel="004970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236F" w:rsidRPr="0042622B" w:rsidRDefault="006A236F" w:rsidP="0042622B">
            <w:pPr>
              <w:pStyle w:val="af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36F" w:rsidRPr="0042622B" w:rsidRDefault="00020BA2" w:rsidP="0042622B">
            <w:pPr>
              <w:pStyle w:val="af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t xml:space="preserve">Согласие может быть отозвано на основании письменного заявления в порядке, предусмотренном Федеральным законом №152-ФЗ от 27.07.2006 «О персональных данных». </w:t>
            </w:r>
            <w:r w:rsidR="004970EA" w:rsidRPr="0042622B">
              <w:rPr>
                <w:rFonts w:ascii="Arial" w:hAnsi="Arial" w:cs="Arial"/>
                <w:sz w:val="18"/>
                <w:szCs w:val="18"/>
              </w:rPr>
              <w:t>Согласие считается отозванным по истечении 30 (Тридцати)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970EA" w:rsidRPr="0042622B">
              <w:rPr>
                <w:rFonts w:ascii="Arial" w:hAnsi="Arial" w:cs="Arial"/>
                <w:sz w:val="18"/>
                <w:szCs w:val="18"/>
              </w:rPr>
              <w:t xml:space="preserve">календарных дней с момента получения 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>Финансовыми организациями</w:t>
            </w:r>
            <w:r w:rsidR="004970EA" w:rsidRPr="0042622B">
              <w:rPr>
                <w:rFonts w:ascii="Arial" w:hAnsi="Arial" w:cs="Arial"/>
                <w:sz w:val="18"/>
                <w:szCs w:val="18"/>
              </w:rPr>
              <w:t xml:space="preserve"> соответствующего заявления Заявителя.</w:t>
            </w:r>
            <w:r w:rsidR="006A236F" w:rsidRPr="004262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236F" w:rsidRPr="0042622B" w:rsidRDefault="006A236F" w:rsidP="0042622B">
            <w:pPr>
              <w:pStyle w:val="af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36F" w:rsidRPr="0042622B" w:rsidRDefault="006A236F" w:rsidP="0042622B">
            <w:pPr>
              <w:pStyle w:val="af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t>Данное согласие действует до прекращения всех правоотношений и обязатель</w:t>
            </w:r>
            <w:proofErr w:type="gramStart"/>
            <w:r w:rsidRPr="0042622B">
              <w:rPr>
                <w:rFonts w:ascii="Arial" w:hAnsi="Arial" w:cs="Arial"/>
                <w:sz w:val="18"/>
                <w:szCs w:val="18"/>
              </w:rPr>
              <w:t>ств Кл</w:t>
            </w:r>
            <w:proofErr w:type="gramEnd"/>
            <w:r w:rsidRPr="0042622B">
              <w:rPr>
                <w:rFonts w:ascii="Arial" w:hAnsi="Arial" w:cs="Arial"/>
                <w:sz w:val="18"/>
                <w:szCs w:val="18"/>
              </w:rPr>
              <w:t xml:space="preserve">иента и Финансовых организаций по договорам (сделкам), заключенным между Финансовыми организациями и Клиентом, а также последующие 5 (Пять) лет. </w:t>
            </w:r>
          </w:p>
          <w:p w:rsidR="006A236F" w:rsidRPr="0042622B" w:rsidRDefault="006A236F" w:rsidP="0042622B">
            <w:pPr>
              <w:pStyle w:val="af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36F" w:rsidRPr="0042622B" w:rsidRDefault="006A236F" w:rsidP="0042622B">
            <w:pPr>
              <w:pStyle w:val="af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622B">
              <w:rPr>
                <w:rFonts w:ascii="Arial" w:hAnsi="Arial" w:cs="Arial"/>
                <w:sz w:val="18"/>
                <w:szCs w:val="18"/>
              </w:rPr>
              <w:t>Заявитель подтверждает и гарантирует Финансовым организациям, что им получены все необходимые согласия на обработку персональных данных от лиц, чьи персональные данные передаются мною Финансовым организациям, в том числе на поручение такой обработки Финансовым организациям, а также указанным лицам предоставлены сведения, предусмотренные п. 3 ст. 18 Федерального закона от 27.07.2006 № 152-ФЗ «О персональных данных».</w:t>
            </w:r>
            <w:proofErr w:type="gramEnd"/>
            <w:r w:rsidRPr="0042622B">
              <w:rPr>
                <w:rFonts w:ascii="Arial" w:hAnsi="Arial" w:cs="Arial"/>
                <w:sz w:val="18"/>
                <w:szCs w:val="18"/>
              </w:rPr>
              <w:t xml:space="preserve"> Заявитель обязуется по первому требованию Финансовых организаций предоставить такие согласия в письменном виде.</w:t>
            </w:r>
          </w:p>
          <w:p w:rsidR="006A236F" w:rsidRPr="0042622B" w:rsidRDefault="006A236F" w:rsidP="0042622B">
            <w:pPr>
              <w:pStyle w:val="af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7EF8" w:rsidRPr="0042622B" w:rsidRDefault="00127EF8" w:rsidP="0042622B">
            <w:pPr>
              <w:pStyle w:val="af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4E2B" w:rsidRPr="0042622B" w:rsidRDefault="00020BA2" w:rsidP="00426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t>Клиент подтверждает, что не действует по поручению третьих лиц / в интересах третьих лиц / к выгоде третьих лиц.</w:t>
            </w:r>
          </w:p>
        </w:tc>
      </w:tr>
    </w:tbl>
    <w:p w:rsidR="00A84E2B" w:rsidRDefault="00A84E2B">
      <w:pPr>
        <w:rPr>
          <w:rFonts w:ascii="Arial" w:eastAsia="Times New Roman" w:hAnsi="Arial" w:cs="Arial"/>
          <w:vanish/>
          <w:sz w:val="22"/>
          <w:szCs w:val="22"/>
        </w:rPr>
      </w:pPr>
    </w:p>
    <w:p w:rsidR="00A84E2B" w:rsidRDefault="00A84E2B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a8"/>
        <w:tblW w:w="1017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173"/>
      </w:tblGrid>
      <w:tr w:rsidR="00A84E2B" w:rsidRPr="0042622B" w:rsidTr="00550042">
        <w:tc>
          <w:tcPr>
            <w:tcW w:w="10173" w:type="dxa"/>
            <w:shd w:val="clear" w:color="auto" w:fill="auto"/>
            <w:tcMar>
              <w:left w:w="108" w:type="dxa"/>
            </w:tcMar>
          </w:tcPr>
          <w:p w:rsidR="00A84E2B" w:rsidRPr="0042622B" w:rsidRDefault="00A84E2B" w:rsidP="004262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84E2B" w:rsidRPr="0042622B" w:rsidRDefault="00744ADF" w:rsidP="004262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622B">
              <w:rPr>
                <w:rFonts w:ascii="Arial" w:hAnsi="Arial" w:cs="Arial"/>
                <w:sz w:val="18"/>
                <w:szCs w:val="18"/>
              </w:rPr>
              <w:t>Примечание: представление неполной, искаженной информации или её сокрытие рассматривается в качестве причины для немедленного прекращения рассмотрения документов.</w:t>
            </w:r>
          </w:p>
          <w:p w:rsidR="00A84E2B" w:rsidRPr="0042622B" w:rsidRDefault="00A84E2B" w:rsidP="004262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5E6C" w:rsidRDefault="00C95E6C"/>
    <w:p w:rsidR="00C95E6C" w:rsidRDefault="00C95E6C">
      <w:r>
        <w:br w:type="page"/>
      </w:r>
    </w:p>
    <w:p w:rsidR="00C95E6C" w:rsidRPr="00C763A2" w:rsidRDefault="00C95E6C" w:rsidP="00C763A2">
      <w:pPr>
        <w:jc w:val="right"/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lastRenderedPageBreak/>
        <w:t>Приложение</w:t>
      </w:r>
    </w:p>
    <w:p w:rsidR="00AE0437" w:rsidRPr="00C763A2" w:rsidRDefault="00C244EA" w:rsidP="00C763A2">
      <w:pPr>
        <w:jc w:val="right"/>
        <w:rPr>
          <w:rFonts w:ascii="Arial" w:eastAsia="Times New Roman" w:hAnsi="Arial" w:cs="Arial"/>
          <w:b/>
          <w:bCs/>
        </w:rPr>
      </w:pPr>
      <w:proofErr w:type="gramStart"/>
      <w:r w:rsidRPr="00C763A2">
        <w:rPr>
          <w:rFonts w:ascii="Arial" w:eastAsia="Times New Roman" w:hAnsi="Arial" w:cs="Arial"/>
          <w:b/>
          <w:bCs/>
        </w:rPr>
        <w:t>к</w:t>
      </w:r>
      <w:proofErr w:type="gramEnd"/>
      <w:r w:rsidR="00AE0437" w:rsidRPr="00C763A2">
        <w:rPr>
          <w:rFonts w:ascii="Arial" w:eastAsia="Times New Roman" w:hAnsi="Arial" w:cs="Arial"/>
          <w:b/>
          <w:bCs/>
        </w:rPr>
        <w:t xml:space="preserve"> </w:t>
      </w:r>
      <w:r w:rsidRPr="00C763A2">
        <w:rPr>
          <w:rFonts w:ascii="Arial" w:eastAsia="Times New Roman" w:hAnsi="Arial" w:cs="Arial"/>
          <w:b/>
          <w:bCs/>
        </w:rPr>
        <w:t>а</w:t>
      </w:r>
      <w:r w:rsidR="00AE0437" w:rsidRPr="00C763A2">
        <w:rPr>
          <w:rFonts w:ascii="Arial" w:eastAsia="Times New Roman" w:hAnsi="Arial" w:cs="Arial"/>
          <w:b/>
          <w:bCs/>
        </w:rPr>
        <w:t>нкета клиента - юридического лица (ЮЛ)/</w:t>
      </w:r>
    </w:p>
    <w:p w:rsidR="00C763A2" w:rsidRPr="00C763A2" w:rsidRDefault="00AE0437" w:rsidP="00C763A2">
      <w:pPr>
        <w:jc w:val="right"/>
        <w:rPr>
          <w:rFonts w:ascii="Arial" w:eastAsia="Times New Roman" w:hAnsi="Arial" w:cs="Arial"/>
          <w:b/>
          <w:bCs/>
        </w:rPr>
      </w:pPr>
      <w:r w:rsidRPr="00C763A2">
        <w:rPr>
          <w:rFonts w:ascii="Arial" w:eastAsia="Times New Roman" w:hAnsi="Arial" w:cs="Arial"/>
          <w:b/>
          <w:bCs/>
        </w:rPr>
        <w:t>индивидуального предпринимателя (ИП)</w:t>
      </w:r>
    </w:p>
    <w:p w:rsidR="00C95E6C" w:rsidRPr="00771B4C" w:rsidRDefault="00C95E6C" w:rsidP="00C95E6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C95E6C" w:rsidRPr="00C763A2" w:rsidRDefault="00C95E6C" w:rsidP="00C763A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71B4C">
        <w:rPr>
          <w:rFonts w:ascii="Arial" w:hAnsi="Arial" w:cs="Arial"/>
          <w:b/>
          <w:sz w:val="20"/>
          <w:szCs w:val="20"/>
        </w:rPr>
        <w:t>Сведения о выгодоприобретателе – физическом лице</w:t>
      </w:r>
      <w:r>
        <w:rPr>
          <w:rFonts w:ascii="Arial" w:hAnsi="Arial" w:cs="Arial"/>
          <w:b/>
          <w:sz w:val="20"/>
          <w:szCs w:val="20"/>
        </w:rPr>
        <w:t>, в том числе</w:t>
      </w:r>
      <w:r w:rsidR="00C763A2">
        <w:rPr>
          <w:rFonts w:ascii="Arial" w:hAnsi="Arial" w:cs="Arial"/>
          <w:b/>
          <w:sz w:val="20"/>
          <w:szCs w:val="20"/>
        </w:rPr>
        <w:t xml:space="preserve"> индивидуальном предпринимателе</w:t>
      </w:r>
    </w:p>
    <w:tbl>
      <w:tblPr>
        <w:tblW w:w="9639" w:type="dxa"/>
        <w:tblInd w:w="70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245"/>
        <w:gridCol w:w="3749"/>
      </w:tblGrid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Фамилия, имя, отчество (при наличии последнего)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Сведения о документе, удостоверяющем личность:</w:t>
            </w:r>
          </w:p>
          <w:p w:rsidR="00C95E6C" w:rsidRPr="00771B4C" w:rsidRDefault="00C95E6C" w:rsidP="00C95E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серия (при наличии) и номер документа;</w:t>
            </w:r>
          </w:p>
          <w:p w:rsidR="00C95E6C" w:rsidRPr="00771B4C" w:rsidRDefault="00C95E6C" w:rsidP="00C95E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дата выдачи документа;</w:t>
            </w:r>
          </w:p>
          <w:p w:rsidR="00C95E6C" w:rsidRPr="00771B4C" w:rsidRDefault="00C95E6C" w:rsidP="00C95E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наименование органа, выдавшего документ;</w:t>
            </w:r>
          </w:p>
          <w:p w:rsidR="00C95E6C" w:rsidRPr="00771B4C" w:rsidRDefault="00C95E6C" w:rsidP="00C95E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771B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5E6C" w:rsidRPr="00771B4C" w:rsidRDefault="00C95E6C" w:rsidP="00C95E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серия (если имеется) и номер документа;</w:t>
            </w:r>
          </w:p>
          <w:p w:rsidR="00C95E6C" w:rsidRPr="00771B4C" w:rsidRDefault="00C95E6C" w:rsidP="00C95E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дата начала срока действия права пребывания (проживания);</w:t>
            </w:r>
          </w:p>
          <w:p w:rsidR="00C95E6C" w:rsidRPr="00771B4C" w:rsidRDefault="00C95E6C" w:rsidP="00C95E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spacing w:after="120"/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Адрес места пребывания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Почтовый адрес (при наличии)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 (при его наличии)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 xml:space="preserve">Номера контактных телефонов и факсов 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 xml:space="preserve">Дополнительная информация о выгодоприобретателе, </w:t>
            </w:r>
            <w:proofErr w:type="gramStart"/>
            <w:r w:rsidRPr="00771B4C">
              <w:rPr>
                <w:rFonts w:ascii="Arial" w:hAnsi="Arial" w:cs="Arial"/>
                <w:sz w:val="18"/>
                <w:szCs w:val="18"/>
              </w:rPr>
              <w:t>являющемся</w:t>
            </w:r>
            <w:proofErr w:type="gramEnd"/>
            <w:r w:rsidRPr="00771B4C">
              <w:rPr>
                <w:rFonts w:ascii="Arial" w:hAnsi="Arial" w:cs="Arial"/>
                <w:sz w:val="18"/>
                <w:szCs w:val="18"/>
              </w:rPr>
              <w:t xml:space="preserve"> индивидуальным предпринимателем: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71B4C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Место государственной регистрации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71B4C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71B4C">
              <w:rPr>
                <w:rFonts w:ascii="Arial" w:hAnsi="Arial" w:cs="Arial"/>
                <w:sz w:val="18"/>
                <w:szCs w:val="18"/>
              </w:rPr>
              <w:t>.3.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5E6C" w:rsidRPr="00771B4C" w:rsidRDefault="00C95E6C" w:rsidP="00C95E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5E6C" w:rsidRPr="00771B4C" w:rsidRDefault="00C95E6C" w:rsidP="00C95E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1B4C">
        <w:rPr>
          <w:rFonts w:ascii="Arial" w:hAnsi="Arial" w:cs="Arial"/>
          <w:b/>
          <w:sz w:val="20"/>
          <w:szCs w:val="20"/>
        </w:rPr>
        <w:t>Сведения о выгодоприобретателе – юридическом лице</w:t>
      </w:r>
    </w:p>
    <w:tbl>
      <w:tblPr>
        <w:tblW w:w="9639" w:type="dxa"/>
        <w:tblInd w:w="70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245"/>
        <w:gridCol w:w="3749"/>
      </w:tblGrid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Наименование, фирменное наименование на русском языке (полное и (или) сокращённое)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66A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Наименование, фирменное наименование на иностранных языках (полное и (или) сокращённое) (при наличии)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 (ИНН) - для резидента;</w:t>
            </w:r>
          </w:p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ИНН или код иностранной организации (КИО), присвоенный до 24 декабря 2010 года, либо ИНН, присвоенный после 24 декабря 2010 года, - для нерезидента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(для нерезидента)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Адрес юридического лица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C244EA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5E6C" w:rsidRDefault="00C95E6C" w:rsidP="00C95E6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95E6C" w:rsidRPr="00771B4C" w:rsidRDefault="00C95E6C" w:rsidP="00C95E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1B4C">
        <w:rPr>
          <w:rFonts w:ascii="Arial" w:hAnsi="Arial" w:cs="Arial"/>
          <w:b/>
          <w:sz w:val="20"/>
          <w:szCs w:val="20"/>
        </w:rPr>
        <w:t>Сведения о выгодоприобретателе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1B4C">
        <w:rPr>
          <w:rFonts w:ascii="Arial" w:hAnsi="Arial" w:cs="Arial"/>
          <w:b/>
          <w:sz w:val="20"/>
          <w:szCs w:val="20"/>
        </w:rPr>
        <w:t>иностранной структуре без образования юридического лица</w:t>
      </w:r>
    </w:p>
    <w:tbl>
      <w:tblPr>
        <w:tblW w:w="9639" w:type="dxa"/>
        <w:tblInd w:w="70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245"/>
        <w:gridCol w:w="3749"/>
      </w:tblGrid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Наименование, фирменное наименование на русском языке (полное и (или) сокращённое)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Наименование, фирменное наименование на иностранных языках (полное и (или) сокращённое) (при наличии)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771B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 (ИНН) - для резидента;</w:t>
            </w:r>
          </w:p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ИНН или код иностранной организации (КИО), присвоенный до 24 декабря 2010 года, либо ИНН, присвоенный после 24 декабря 2010 года, - для нерезидента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71B4C">
              <w:rPr>
                <w:rFonts w:ascii="Arial" w:hAnsi="Arial" w:cs="Arial"/>
                <w:sz w:val="18"/>
                <w:szCs w:val="18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её регистрации (инкорпорации) при регистрации (инкорпорации)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E6C" w:rsidRPr="00771B4C" w:rsidTr="0042622B">
        <w:trPr>
          <w:trHeight w:val="162"/>
        </w:trPr>
        <w:tc>
          <w:tcPr>
            <w:tcW w:w="645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245" w:type="dxa"/>
          </w:tcPr>
          <w:p w:rsidR="00C95E6C" w:rsidRPr="00771B4C" w:rsidRDefault="00C95E6C" w:rsidP="00895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1B4C">
              <w:rPr>
                <w:rFonts w:ascii="Arial" w:hAnsi="Arial" w:cs="Arial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3749" w:type="dxa"/>
          </w:tcPr>
          <w:p w:rsidR="00C95E6C" w:rsidRPr="00771B4C" w:rsidRDefault="00C95E6C" w:rsidP="00895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5E6C" w:rsidRDefault="00C95E6C" w:rsidP="00C95E6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95E6C" w:rsidRPr="00771B4C" w:rsidRDefault="00C95E6C" w:rsidP="00C95E6C">
      <w:pPr>
        <w:rPr>
          <w:b/>
          <w:sz w:val="22"/>
          <w:szCs w:val="22"/>
        </w:rPr>
      </w:pPr>
    </w:p>
    <w:p w:rsidR="00C95E6C" w:rsidRDefault="00C95E6C" w:rsidP="00C95E6C">
      <w:r w:rsidRPr="00771B4C">
        <w:rPr>
          <w:rFonts w:ascii="Arial" w:hAnsi="Arial" w:cs="Arial"/>
          <w:sz w:val="18"/>
          <w:szCs w:val="18"/>
        </w:rPr>
        <w:t>*</w:t>
      </w:r>
      <w:r w:rsidR="00C244EA">
        <w:rPr>
          <w:rFonts w:ascii="Arial" w:hAnsi="Arial" w:cs="Arial"/>
          <w:sz w:val="18"/>
          <w:szCs w:val="18"/>
        </w:rPr>
        <w:t xml:space="preserve">Приложение к анкете </w:t>
      </w:r>
      <w:r w:rsidR="0042622B">
        <w:rPr>
          <w:rFonts w:ascii="Arial" w:hAnsi="Arial" w:cs="Arial"/>
          <w:sz w:val="18"/>
          <w:szCs w:val="18"/>
        </w:rPr>
        <w:t xml:space="preserve">клиента </w:t>
      </w:r>
      <w:proofErr w:type="gramStart"/>
      <w:r w:rsidR="0042622B">
        <w:rPr>
          <w:rFonts w:ascii="Arial" w:hAnsi="Arial" w:cs="Arial"/>
          <w:sz w:val="18"/>
          <w:szCs w:val="18"/>
        </w:rPr>
        <w:t>-</w:t>
      </w:r>
      <w:r w:rsidR="00C244EA">
        <w:rPr>
          <w:rFonts w:ascii="Arial" w:hAnsi="Arial" w:cs="Arial"/>
          <w:sz w:val="18"/>
          <w:szCs w:val="18"/>
        </w:rPr>
        <w:t>ю</w:t>
      </w:r>
      <w:proofErr w:type="gramEnd"/>
      <w:r w:rsidR="00C244EA">
        <w:rPr>
          <w:rFonts w:ascii="Arial" w:hAnsi="Arial" w:cs="Arial"/>
          <w:sz w:val="18"/>
          <w:szCs w:val="18"/>
        </w:rPr>
        <w:t>ридического лица(ЮЛ)/индивидуального предпринимателя (ИП) з</w:t>
      </w:r>
      <w:r w:rsidRPr="00771B4C">
        <w:rPr>
          <w:rFonts w:ascii="Arial" w:hAnsi="Arial" w:cs="Arial"/>
          <w:sz w:val="18"/>
          <w:szCs w:val="18"/>
        </w:rPr>
        <w:t xml:space="preserve">аполняется </w:t>
      </w:r>
      <w:r w:rsidR="00C244EA">
        <w:rPr>
          <w:rFonts w:ascii="Arial" w:hAnsi="Arial" w:cs="Arial"/>
          <w:sz w:val="18"/>
          <w:szCs w:val="18"/>
        </w:rPr>
        <w:t xml:space="preserve">в случае </w:t>
      </w:r>
      <w:r w:rsidR="0042622B">
        <w:rPr>
          <w:rFonts w:ascii="Arial" w:hAnsi="Arial" w:cs="Arial"/>
          <w:sz w:val="18"/>
          <w:szCs w:val="18"/>
        </w:rPr>
        <w:t xml:space="preserve">если клиент планирует при проведении банковских операций и иных сделок в АКБ «Абсолют Банк» (ПАО) действовать к выгоде другого лица </w:t>
      </w:r>
    </w:p>
    <w:p w:rsidR="00C95E6C" w:rsidRDefault="00C95E6C" w:rsidP="00C95E6C"/>
    <w:p w:rsidR="00A84E2B" w:rsidRDefault="00A84E2B"/>
    <w:sectPr w:rsidR="00A84E2B" w:rsidSect="00C763A2">
      <w:footerReference w:type="default" r:id="rId10"/>
      <w:pgSz w:w="11906" w:h="16838"/>
      <w:pgMar w:top="993" w:right="849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C8" w:rsidRDefault="007827C8" w:rsidP="008A3461">
      <w:r>
        <w:separator/>
      </w:r>
    </w:p>
  </w:endnote>
  <w:endnote w:type="continuationSeparator" w:id="0">
    <w:p w:rsidR="007827C8" w:rsidRDefault="007827C8" w:rsidP="008A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9496"/>
      <w:docPartObj>
        <w:docPartGallery w:val="Page Numbers (Bottom of Page)"/>
        <w:docPartUnique/>
      </w:docPartObj>
    </w:sdtPr>
    <w:sdtEndPr/>
    <w:sdtContent>
      <w:p w:rsidR="00AE0437" w:rsidRDefault="00AE043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437" w:rsidRDefault="00AE043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C8" w:rsidRDefault="007827C8" w:rsidP="008A3461">
      <w:r>
        <w:separator/>
      </w:r>
    </w:p>
  </w:footnote>
  <w:footnote w:type="continuationSeparator" w:id="0">
    <w:p w:rsidR="007827C8" w:rsidRDefault="007827C8" w:rsidP="008A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D9F"/>
    <w:multiLevelType w:val="hybridMultilevel"/>
    <w:tmpl w:val="AFE8D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5412"/>
    <w:multiLevelType w:val="hybridMultilevel"/>
    <w:tmpl w:val="1F181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D4064"/>
    <w:multiLevelType w:val="hybridMultilevel"/>
    <w:tmpl w:val="E9889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B"/>
    <w:rsid w:val="000003A7"/>
    <w:rsid w:val="0000175E"/>
    <w:rsid w:val="00017EFA"/>
    <w:rsid w:val="00020BA2"/>
    <w:rsid w:val="00027297"/>
    <w:rsid w:val="00037BE9"/>
    <w:rsid w:val="0005057E"/>
    <w:rsid w:val="00056344"/>
    <w:rsid w:val="00072998"/>
    <w:rsid w:val="000768E0"/>
    <w:rsid w:val="00077C94"/>
    <w:rsid w:val="00083A0C"/>
    <w:rsid w:val="000875A8"/>
    <w:rsid w:val="000902DC"/>
    <w:rsid w:val="000F0DC5"/>
    <w:rsid w:val="000F1159"/>
    <w:rsid w:val="000F7674"/>
    <w:rsid w:val="001038E8"/>
    <w:rsid w:val="00104773"/>
    <w:rsid w:val="001068A2"/>
    <w:rsid w:val="00123F2E"/>
    <w:rsid w:val="00125A2E"/>
    <w:rsid w:val="00127EF8"/>
    <w:rsid w:val="00140C52"/>
    <w:rsid w:val="00150C33"/>
    <w:rsid w:val="00155595"/>
    <w:rsid w:val="00171184"/>
    <w:rsid w:val="00175EDA"/>
    <w:rsid w:val="0018221F"/>
    <w:rsid w:val="001824B6"/>
    <w:rsid w:val="00186C68"/>
    <w:rsid w:val="0019081C"/>
    <w:rsid w:val="001967D6"/>
    <w:rsid w:val="001C3DD7"/>
    <w:rsid w:val="001D0D96"/>
    <w:rsid w:val="001D4638"/>
    <w:rsid w:val="001D77C7"/>
    <w:rsid w:val="001F0B5D"/>
    <w:rsid w:val="00223B68"/>
    <w:rsid w:val="00223C8A"/>
    <w:rsid w:val="002357C7"/>
    <w:rsid w:val="00240F8A"/>
    <w:rsid w:val="0027201C"/>
    <w:rsid w:val="00273F05"/>
    <w:rsid w:val="0028128C"/>
    <w:rsid w:val="00282B26"/>
    <w:rsid w:val="002B66A6"/>
    <w:rsid w:val="002C4FF3"/>
    <w:rsid w:val="002D0E9B"/>
    <w:rsid w:val="002F5205"/>
    <w:rsid w:val="002F7BED"/>
    <w:rsid w:val="002F7E52"/>
    <w:rsid w:val="003139E7"/>
    <w:rsid w:val="00363719"/>
    <w:rsid w:val="00385D63"/>
    <w:rsid w:val="00395B3A"/>
    <w:rsid w:val="003A68CD"/>
    <w:rsid w:val="003D675A"/>
    <w:rsid w:val="003F3EFC"/>
    <w:rsid w:val="003F48F5"/>
    <w:rsid w:val="0041010C"/>
    <w:rsid w:val="00410862"/>
    <w:rsid w:val="004166BE"/>
    <w:rsid w:val="0042622B"/>
    <w:rsid w:val="00437ADA"/>
    <w:rsid w:val="00460196"/>
    <w:rsid w:val="00460774"/>
    <w:rsid w:val="00465680"/>
    <w:rsid w:val="00465975"/>
    <w:rsid w:val="00467BD8"/>
    <w:rsid w:val="00473567"/>
    <w:rsid w:val="00487419"/>
    <w:rsid w:val="00494150"/>
    <w:rsid w:val="004970EA"/>
    <w:rsid w:val="004A47AB"/>
    <w:rsid w:val="004C034A"/>
    <w:rsid w:val="004C635A"/>
    <w:rsid w:val="004D45C6"/>
    <w:rsid w:val="004F069F"/>
    <w:rsid w:val="004F146B"/>
    <w:rsid w:val="004F2BD7"/>
    <w:rsid w:val="0050512B"/>
    <w:rsid w:val="00505E06"/>
    <w:rsid w:val="00512A36"/>
    <w:rsid w:val="00515771"/>
    <w:rsid w:val="005216A2"/>
    <w:rsid w:val="005251F4"/>
    <w:rsid w:val="00526353"/>
    <w:rsid w:val="0053119C"/>
    <w:rsid w:val="005333C9"/>
    <w:rsid w:val="00550042"/>
    <w:rsid w:val="00553D10"/>
    <w:rsid w:val="00555B6C"/>
    <w:rsid w:val="005578A5"/>
    <w:rsid w:val="005676CE"/>
    <w:rsid w:val="005749A3"/>
    <w:rsid w:val="005761D9"/>
    <w:rsid w:val="005877DE"/>
    <w:rsid w:val="00587D70"/>
    <w:rsid w:val="005B1D49"/>
    <w:rsid w:val="005D5653"/>
    <w:rsid w:val="005D754D"/>
    <w:rsid w:val="005E0063"/>
    <w:rsid w:val="005E16E6"/>
    <w:rsid w:val="0061373B"/>
    <w:rsid w:val="0063013E"/>
    <w:rsid w:val="00635AC1"/>
    <w:rsid w:val="00640335"/>
    <w:rsid w:val="0064481D"/>
    <w:rsid w:val="00644D2D"/>
    <w:rsid w:val="00646B90"/>
    <w:rsid w:val="006518AA"/>
    <w:rsid w:val="006535B6"/>
    <w:rsid w:val="00666626"/>
    <w:rsid w:val="006802E5"/>
    <w:rsid w:val="006852F0"/>
    <w:rsid w:val="006A236F"/>
    <w:rsid w:val="006A5689"/>
    <w:rsid w:val="006B658D"/>
    <w:rsid w:val="006C0575"/>
    <w:rsid w:val="006C56ED"/>
    <w:rsid w:val="006E4434"/>
    <w:rsid w:val="00703E4E"/>
    <w:rsid w:val="00706A7D"/>
    <w:rsid w:val="00721429"/>
    <w:rsid w:val="00721F9A"/>
    <w:rsid w:val="0072331C"/>
    <w:rsid w:val="0073433B"/>
    <w:rsid w:val="00737D5E"/>
    <w:rsid w:val="00743F22"/>
    <w:rsid w:val="00744ADF"/>
    <w:rsid w:val="00746634"/>
    <w:rsid w:val="00751491"/>
    <w:rsid w:val="00751D7B"/>
    <w:rsid w:val="007669A2"/>
    <w:rsid w:val="00776003"/>
    <w:rsid w:val="007827C8"/>
    <w:rsid w:val="00790836"/>
    <w:rsid w:val="00790D55"/>
    <w:rsid w:val="007917E1"/>
    <w:rsid w:val="007A727A"/>
    <w:rsid w:val="007B09C3"/>
    <w:rsid w:val="007C34C1"/>
    <w:rsid w:val="007C4A39"/>
    <w:rsid w:val="007D33B9"/>
    <w:rsid w:val="007E3231"/>
    <w:rsid w:val="007F39F8"/>
    <w:rsid w:val="008034EB"/>
    <w:rsid w:val="00806B79"/>
    <w:rsid w:val="00806CF1"/>
    <w:rsid w:val="008116CF"/>
    <w:rsid w:val="00817622"/>
    <w:rsid w:val="00824E96"/>
    <w:rsid w:val="0083184C"/>
    <w:rsid w:val="0084142D"/>
    <w:rsid w:val="008440B7"/>
    <w:rsid w:val="00845202"/>
    <w:rsid w:val="00851D06"/>
    <w:rsid w:val="0085660A"/>
    <w:rsid w:val="0087134A"/>
    <w:rsid w:val="00880555"/>
    <w:rsid w:val="008828DE"/>
    <w:rsid w:val="00895DF6"/>
    <w:rsid w:val="008972A2"/>
    <w:rsid w:val="008A3461"/>
    <w:rsid w:val="008E348A"/>
    <w:rsid w:val="008F7729"/>
    <w:rsid w:val="0091121F"/>
    <w:rsid w:val="00915790"/>
    <w:rsid w:val="009164DD"/>
    <w:rsid w:val="009177FB"/>
    <w:rsid w:val="00936DEE"/>
    <w:rsid w:val="00941D23"/>
    <w:rsid w:val="00941EAC"/>
    <w:rsid w:val="00955049"/>
    <w:rsid w:val="00957B37"/>
    <w:rsid w:val="00957DC6"/>
    <w:rsid w:val="00967FBC"/>
    <w:rsid w:val="00997604"/>
    <w:rsid w:val="009A4339"/>
    <w:rsid w:val="009D06E5"/>
    <w:rsid w:val="009D2FD4"/>
    <w:rsid w:val="009D4473"/>
    <w:rsid w:val="009D5E23"/>
    <w:rsid w:val="009E64B8"/>
    <w:rsid w:val="00A1495B"/>
    <w:rsid w:val="00A1769A"/>
    <w:rsid w:val="00A234F9"/>
    <w:rsid w:val="00A30A4E"/>
    <w:rsid w:val="00A31A86"/>
    <w:rsid w:val="00A41076"/>
    <w:rsid w:val="00A53A83"/>
    <w:rsid w:val="00A633B6"/>
    <w:rsid w:val="00A64EF7"/>
    <w:rsid w:val="00A840D5"/>
    <w:rsid w:val="00A84E2B"/>
    <w:rsid w:val="00A9290F"/>
    <w:rsid w:val="00AA0DF4"/>
    <w:rsid w:val="00AA4B0F"/>
    <w:rsid w:val="00AB0821"/>
    <w:rsid w:val="00AB4FA7"/>
    <w:rsid w:val="00AB5626"/>
    <w:rsid w:val="00AC3485"/>
    <w:rsid w:val="00AD48CD"/>
    <w:rsid w:val="00AE0437"/>
    <w:rsid w:val="00AE34F9"/>
    <w:rsid w:val="00B05092"/>
    <w:rsid w:val="00B05E26"/>
    <w:rsid w:val="00B073F7"/>
    <w:rsid w:val="00B12925"/>
    <w:rsid w:val="00B13894"/>
    <w:rsid w:val="00B15973"/>
    <w:rsid w:val="00B33A65"/>
    <w:rsid w:val="00B47F19"/>
    <w:rsid w:val="00B76A77"/>
    <w:rsid w:val="00B839E6"/>
    <w:rsid w:val="00BA3E5A"/>
    <w:rsid w:val="00BA5CAA"/>
    <w:rsid w:val="00BC11CB"/>
    <w:rsid w:val="00BD1763"/>
    <w:rsid w:val="00BD6AE8"/>
    <w:rsid w:val="00BD76DC"/>
    <w:rsid w:val="00BE1851"/>
    <w:rsid w:val="00BE7C6C"/>
    <w:rsid w:val="00BF2351"/>
    <w:rsid w:val="00C07685"/>
    <w:rsid w:val="00C16363"/>
    <w:rsid w:val="00C244EA"/>
    <w:rsid w:val="00C25A7F"/>
    <w:rsid w:val="00C37111"/>
    <w:rsid w:val="00C42705"/>
    <w:rsid w:val="00C51B61"/>
    <w:rsid w:val="00C56F6F"/>
    <w:rsid w:val="00C64E42"/>
    <w:rsid w:val="00C65FBB"/>
    <w:rsid w:val="00C7206E"/>
    <w:rsid w:val="00C763A2"/>
    <w:rsid w:val="00C916C7"/>
    <w:rsid w:val="00C9182B"/>
    <w:rsid w:val="00C95E6C"/>
    <w:rsid w:val="00CA4865"/>
    <w:rsid w:val="00CA7548"/>
    <w:rsid w:val="00CB3B1E"/>
    <w:rsid w:val="00CC67CB"/>
    <w:rsid w:val="00CE0EAA"/>
    <w:rsid w:val="00CE667C"/>
    <w:rsid w:val="00CF7813"/>
    <w:rsid w:val="00D02DB8"/>
    <w:rsid w:val="00D137DD"/>
    <w:rsid w:val="00D15F47"/>
    <w:rsid w:val="00D211E1"/>
    <w:rsid w:val="00D363A6"/>
    <w:rsid w:val="00D44DA8"/>
    <w:rsid w:val="00D54149"/>
    <w:rsid w:val="00D546EC"/>
    <w:rsid w:val="00D76152"/>
    <w:rsid w:val="00D77CE8"/>
    <w:rsid w:val="00D800E2"/>
    <w:rsid w:val="00D90042"/>
    <w:rsid w:val="00D92D63"/>
    <w:rsid w:val="00D96B21"/>
    <w:rsid w:val="00DA0168"/>
    <w:rsid w:val="00DA06DC"/>
    <w:rsid w:val="00DA31D5"/>
    <w:rsid w:val="00DB5A9B"/>
    <w:rsid w:val="00DD45E2"/>
    <w:rsid w:val="00DE49A7"/>
    <w:rsid w:val="00DF235D"/>
    <w:rsid w:val="00DF2825"/>
    <w:rsid w:val="00E073FE"/>
    <w:rsid w:val="00E10940"/>
    <w:rsid w:val="00E15F10"/>
    <w:rsid w:val="00E17CC9"/>
    <w:rsid w:val="00E22568"/>
    <w:rsid w:val="00E253CC"/>
    <w:rsid w:val="00E26291"/>
    <w:rsid w:val="00E30A9D"/>
    <w:rsid w:val="00E35B2C"/>
    <w:rsid w:val="00E3719D"/>
    <w:rsid w:val="00E37C72"/>
    <w:rsid w:val="00E44627"/>
    <w:rsid w:val="00E46EEE"/>
    <w:rsid w:val="00E54549"/>
    <w:rsid w:val="00E61DC7"/>
    <w:rsid w:val="00E6454C"/>
    <w:rsid w:val="00E647DE"/>
    <w:rsid w:val="00E664BE"/>
    <w:rsid w:val="00E670DA"/>
    <w:rsid w:val="00E82E68"/>
    <w:rsid w:val="00EA7FA8"/>
    <w:rsid w:val="00EC3912"/>
    <w:rsid w:val="00EC61EB"/>
    <w:rsid w:val="00EF7620"/>
    <w:rsid w:val="00F006E5"/>
    <w:rsid w:val="00F1021C"/>
    <w:rsid w:val="00F219B0"/>
    <w:rsid w:val="00F23721"/>
    <w:rsid w:val="00F25B48"/>
    <w:rsid w:val="00F4173C"/>
    <w:rsid w:val="00F41842"/>
    <w:rsid w:val="00F458A6"/>
    <w:rsid w:val="00F47B15"/>
    <w:rsid w:val="00F60659"/>
    <w:rsid w:val="00F608B8"/>
    <w:rsid w:val="00F67BD3"/>
    <w:rsid w:val="00F755A2"/>
    <w:rsid w:val="00F768B5"/>
    <w:rsid w:val="00F82DDF"/>
    <w:rsid w:val="00FA44A3"/>
    <w:rsid w:val="00FA687D"/>
    <w:rsid w:val="00FA723A"/>
    <w:rsid w:val="00FC77F5"/>
    <w:rsid w:val="00FD497A"/>
    <w:rsid w:val="00FF491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9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31A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1A29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1A29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631A29"/>
    <w:pPr>
      <w:spacing w:beforeAutospacing="1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631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3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31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31A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Заголовок1"/>
    <w:basedOn w:val="a"/>
    <w:next w:val="a3"/>
    <w:qFormat/>
    <w:rsid w:val="00A84E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A84E2B"/>
    <w:pPr>
      <w:spacing w:after="140" w:line="288" w:lineRule="auto"/>
    </w:pPr>
  </w:style>
  <w:style w:type="paragraph" w:styleId="a4">
    <w:name w:val="List"/>
    <w:basedOn w:val="a3"/>
    <w:rsid w:val="00A84E2B"/>
    <w:rPr>
      <w:rFonts w:cs="FreeSans"/>
    </w:rPr>
  </w:style>
  <w:style w:type="paragraph" w:styleId="a5">
    <w:name w:val="Title"/>
    <w:basedOn w:val="a"/>
    <w:rsid w:val="00A84E2B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A84E2B"/>
    <w:pPr>
      <w:suppressLineNumbers/>
    </w:pPr>
    <w:rPr>
      <w:rFonts w:cs="FreeSans"/>
    </w:rPr>
  </w:style>
  <w:style w:type="paragraph" w:styleId="a7">
    <w:name w:val="Normal (Web)"/>
    <w:basedOn w:val="a"/>
    <w:uiPriority w:val="99"/>
    <w:semiHidden/>
    <w:unhideWhenUsed/>
    <w:qFormat/>
    <w:rsid w:val="00631A29"/>
    <w:pPr>
      <w:spacing w:beforeAutospacing="1" w:afterAutospacing="1"/>
    </w:pPr>
  </w:style>
  <w:style w:type="paragraph" w:customStyle="1" w:styleId="page">
    <w:name w:val="page"/>
    <w:basedOn w:val="a"/>
    <w:qFormat/>
    <w:rsid w:val="00631A29"/>
    <w:pPr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page-break">
    <w:name w:val="page-break"/>
    <w:basedOn w:val="a"/>
    <w:qFormat/>
    <w:rsid w:val="00631A29"/>
    <w:pPr>
      <w:spacing w:beforeAutospacing="1" w:afterAutospacing="1"/>
    </w:pPr>
  </w:style>
  <w:style w:type="paragraph" w:customStyle="1" w:styleId="10">
    <w:name w:val="Дата1"/>
    <w:basedOn w:val="a"/>
    <w:qFormat/>
    <w:rsid w:val="00631A29"/>
    <w:pPr>
      <w:spacing w:beforeAutospacing="1" w:afterAutospacing="1"/>
    </w:pPr>
  </w:style>
  <w:style w:type="paragraph" w:customStyle="1" w:styleId="page-break1">
    <w:name w:val="page-break1"/>
    <w:basedOn w:val="a"/>
    <w:qFormat/>
    <w:rsid w:val="00631A29"/>
    <w:pPr>
      <w:spacing w:beforeAutospacing="1" w:after="300"/>
    </w:pPr>
  </w:style>
  <w:style w:type="paragraph" w:customStyle="1" w:styleId="date1">
    <w:name w:val="date1"/>
    <w:basedOn w:val="a"/>
    <w:qFormat/>
    <w:rsid w:val="00631A29"/>
    <w:pPr>
      <w:spacing w:beforeAutospacing="1" w:after="450"/>
      <w:jc w:val="right"/>
    </w:pPr>
  </w:style>
  <w:style w:type="table" w:styleId="a8">
    <w:name w:val="Table Grid"/>
    <w:basedOn w:val="a1"/>
    <w:uiPriority w:val="59"/>
    <w:rsid w:val="0007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6019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019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0196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19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196"/>
    <w:rPr>
      <w:rFonts w:eastAsiaTheme="minorEastAsia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196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0196"/>
    <w:rPr>
      <w:rFonts w:eastAsiaTheme="minorEastAsia"/>
      <w:sz w:val="18"/>
      <w:szCs w:val="18"/>
    </w:rPr>
  </w:style>
  <w:style w:type="character" w:styleId="af0">
    <w:name w:val="Placeholder Text"/>
    <w:basedOn w:val="a0"/>
    <w:uiPriority w:val="99"/>
    <w:semiHidden/>
    <w:rsid w:val="007D33B9"/>
    <w:rPr>
      <w:color w:val="808080"/>
    </w:rPr>
  </w:style>
  <w:style w:type="character" w:styleId="af1">
    <w:name w:val="Strong"/>
    <w:basedOn w:val="a0"/>
    <w:uiPriority w:val="22"/>
    <w:qFormat/>
    <w:rsid w:val="000768E0"/>
    <w:rPr>
      <w:b/>
      <w:bCs/>
    </w:rPr>
  </w:style>
  <w:style w:type="paragraph" w:styleId="af2">
    <w:name w:val="header"/>
    <w:basedOn w:val="a"/>
    <w:link w:val="af3"/>
    <w:uiPriority w:val="99"/>
    <w:unhideWhenUsed/>
    <w:rsid w:val="008A34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3461"/>
    <w:rPr>
      <w:rFonts w:eastAsiaTheme="minorEastAsia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A34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3461"/>
    <w:rPr>
      <w:rFonts w:eastAsiaTheme="minorEastAsia"/>
      <w:sz w:val="24"/>
      <w:szCs w:val="24"/>
    </w:rPr>
  </w:style>
  <w:style w:type="character" w:customStyle="1" w:styleId="white-space-normal">
    <w:name w:val="white-space-normal"/>
    <w:basedOn w:val="a0"/>
    <w:rsid w:val="00721429"/>
  </w:style>
  <w:style w:type="paragraph" w:styleId="af6">
    <w:name w:val="No Spacing"/>
    <w:uiPriority w:val="1"/>
    <w:qFormat/>
    <w:rsid w:val="00FF4912"/>
    <w:rPr>
      <w:rFonts w:eastAsiaTheme="minorEastAsia"/>
      <w:sz w:val="24"/>
      <w:szCs w:val="24"/>
    </w:rPr>
  </w:style>
  <w:style w:type="paragraph" w:styleId="af7">
    <w:name w:val="Revision"/>
    <w:hidden/>
    <w:uiPriority w:val="99"/>
    <w:semiHidden/>
    <w:rsid w:val="004970EA"/>
    <w:rPr>
      <w:rFonts w:eastAsiaTheme="minorEastAsia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95E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5E6C"/>
    <w:rPr>
      <w:rFonts w:eastAsiaTheme="minorEastAsia"/>
      <w:sz w:val="16"/>
      <w:szCs w:val="16"/>
    </w:rPr>
  </w:style>
  <w:style w:type="paragraph" w:customStyle="1" w:styleId="Noeeu1">
    <w:name w:val="Noeeu1"/>
    <w:basedOn w:val="a"/>
    <w:rsid w:val="00C95E6C"/>
    <w:pPr>
      <w:spacing w:line="360" w:lineRule="auto"/>
    </w:pPr>
    <w:rPr>
      <w:rFonts w:ascii="Arial" w:eastAsia="Times New Roman" w:hAnsi="Arial"/>
      <w:szCs w:val="20"/>
      <w:lang w:eastAsia="ja-JP"/>
    </w:rPr>
  </w:style>
  <w:style w:type="paragraph" w:customStyle="1" w:styleId="ConsCell">
    <w:name w:val="ConsCell"/>
    <w:rsid w:val="00C95E6C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9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31A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1A29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1A29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631A29"/>
    <w:pPr>
      <w:spacing w:beforeAutospacing="1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631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3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31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31A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Заголовок1"/>
    <w:basedOn w:val="a"/>
    <w:next w:val="a3"/>
    <w:qFormat/>
    <w:rsid w:val="00A84E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A84E2B"/>
    <w:pPr>
      <w:spacing w:after="140" w:line="288" w:lineRule="auto"/>
    </w:pPr>
  </w:style>
  <w:style w:type="paragraph" w:styleId="a4">
    <w:name w:val="List"/>
    <w:basedOn w:val="a3"/>
    <w:rsid w:val="00A84E2B"/>
    <w:rPr>
      <w:rFonts w:cs="FreeSans"/>
    </w:rPr>
  </w:style>
  <w:style w:type="paragraph" w:styleId="a5">
    <w:name w:val="Title"/>
    <w:basedOn w:val="a"/>
    <w:rsid w:val="00A84E2B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A84E2B"/>
    <w:pPr>
      <w:suppressLineNumbers/>
    </w:pPr>
    <w:rPr>
      <w:rFonts w:cs="FreeSans"/>
    </w:rPr>
  </w:style>
  <w:style w:type="paragraph" w:styleId="a7">
    <w:name w:val="Normal (Web)"/>
    <w:basedOn w:val="a"/>
    <w:uiPriority w:val="99"/>
    <w:semiHidden/>
    <w:unhideWhenUsed/>
    <w:qFormat/>
    <w:rsid w:val="00631A29"/>
    <w:pPr>
      <w:spacing w:beforeAutospacing="1" w:afterAutospacing="1"/>
    </w:pPr>
  </w:style>
  <w:style w:type="paragraph" w:customStyle="1" w:styleId="page">
    <w:name w:val="page"/>
    <w:basedOn w:val="a"/>
    <w:qFormat/>
    <w:rsid w:val="00631A29"/>
    <w:pPr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page-break">
    <w:name w:val="page-break"/>
    <w:basedOn w:val="a"/>
    <w:qFormat/>
    <w:rsid w:val="00631A29"/>
    <w:pPr>
      <w:spacing w:beforeAutospacing="1" w:afterAutospacing="1"/>
    </w:pPr>
  </w:style>
  <w:style w:type="paragraph" w:customStyle="1" w:styleId="10">
    <w:name w:val="Дата1"/>
    <w:basedOn w:val="a"/>
    <w:qFormat/>
    <w:rsid w:val="00631A29"/>
    <w:pPr>
      <w:spacing w:beforeAutospacing="1" w:afterAutospacing="1"/>
    </w:pPr>
  </w:style>
  <w:style w:type="paragraph" w:customStyle="1" w:styleId="page-break1">
    <w:name w:val="page-break1"/>
    <w:basedOn w:val="a"/>
    <w:qFormat/>
    <w:rsid w:val="00631A29"/>
    <w:pPr>
      <w:spacing w:beforeAutospacing="1" w:after="300"/>
    </w:pPr>
  </w:style>
  <w:style w:type="paragraph" w:customStyle="1" w:styleId="date1">
    <w:name w:val="date1"/>
    <w:basedOn w:val="a"/>
    <w:qFormat/>
    <w:rsid w:val="00631A29"/>
    <w:pPr>
      <w:spacing w:beforeAutospacing="1" w:after="450"/>
      <w:jc w:val="right"/>
    </w:pPr>
  </w:style>
  <w:style w:type="table" w:styleId="a8">
    <w:name w:val="Table Grid"/>
    <w:basedOn w:val="a1"/>
    <w:uiPriority w:val="59"/>
    <w:rsid w:val="0007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6019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019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0196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19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196"/>
    <w:rPr>
      <w:rFonts w:eastAsiaTheme="minorEastAsia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196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0196"/>
    <w:rPr>
      <w:rFonts w:eastAsiaTheme="minorEastAsia"/>
      <w:sz w:val="18"/>
      <w:szCs w:val="18"/>
    </w:rPr>
  </w:style>
  <w:style w:type="character" w:styleId="af0">
    <w:name w:val="Placeholder Text"/>
    <w:basedOn w:val="a0"/>
    <w:uiPriority w:val="99"/>
    <w:semiHidden/>
    <w:rsid w:val="007D33B9"/>
    <w:rPr>
      <w:color w:val="808080"/>
    </w:rPr>
  </w:style>
  <w:style w:type="character" w:styleId="af1">
    <w:name w:val="Strong"/>
    <w:basedOn w:val="a0"/>
    <w:uiPriority w:val="22"/>
    <w:qFormat/>
    <w:rsid w:val="000768E0"/>
    <w:rPr>
      <w:b/>
      <w:bCs/>
    </w:rPr>
  </w:style>
  <w:style w:type="paragraph" w:styleId="af2">
    <w:name w:val="header"/>
    <w:basedOn w:val="a"/>
    <w:link w:val="af3"/>
    <w:uiPriority w:val="99"/>
    <w:unhideWhenUsed/>
    <w:rsid w:val="008A34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3461"/>
    <w:rPr>
      <w:rFonts w:eastAsiaTheme="minorEastAsia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A34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3461"/>
    <w:rPr>
      <w:rFonts w:eastAsiaTheme="minorEastAsia"/>
      <w:sz w:val="24"/>
      <w:szCs w:val="24"/>
    </w:rPr>
  </w:style>
  <w:style w:type="character" w:customStyle="1" w:styleId="white-space-normal">
    <w:name w:val="white-space-normal"/>
    <w:basedOn w:val="a0"/>
    <w:rsid w:val="00721429"/>
  </w:style>
  <w:style w:type="paragraph" w:styleId="af6">
    <w:name w:val="No Spacing"/>
    <w:uiPriority w:val="1"/>
    <w:qFormat/>
    <w:rsid w:val="00FF4912"/>
    <w:rPr>
      <w:rFonts w:eastAsiaTheme="minorEastAsia"/>
      <w:sz w:val="24"/>
      <w:szCs w:val="24"/>
    </w:rPr>
  </w:style>
  <w:style w:type="paragraph" w:styleId="af7">
    <w:name w:val="Revision"/>
    <w:hidden/>
    <w:uiPriority w:val="99"/>
    <w:semiHidden/>
    <w:rsid w:val="004970EA"/>
    <w:rPr>
      <w:rFonts w:eastAsiaTheme="minorEastAsia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95E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5E6C"/>
    <w:rPr>
      <w:rFonts w:eastAsiaTheme="minorEastAsia"/>
      <w:sz w:val="16"/>
      <w:szCs w:val="16"/>
    </w:rPr>
  </w:style>
  <w:style w:type="paragraph" w:customStyle="1" w:styleId="Noeeu1">
    <w:name w:val="Noeeu1"/>
    <w:basedOn w:val="a"/>
    <w:rsid w:val="00C95E6C"/>
    <w:pPr>
      <w:spacing w:line="360" w:lineRule="auto"/>
    </w:pPr>
    <w:rPr>
      <w:rFonts w:ascii="Arial" w:eastAsia="Times New Roman" w:hAnsi="Arial"/>
      <w:szCs w:val="20"/>
      <w:lang w:eastAsia="ja-JP"/>
    </w:rPr>
  </w:style>
  <w:style w:type="paragraph" w:customStyle="1" w:styleId="ConsCell">
    <w:name w:val="ConsCell"/>
    <w:rsid w:val="00C95E6C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FCD26F20-5B97-46FB-9ED6-A9E1D597AA1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3783</Words>
  <Characters>21569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юр.лица</vt:lpstr>
      <vt:lpstr>Анкета юр.лица</vt:lpstr>
    </vt:vector>
  </TitlesOfParts>
  <Company>Krokoz™</Company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юр.лица</dc:title>
  <dc:creator>Igor</dc:creator>
  <cp:lastModifiedBy>Терехин Сергей Валерьевич</cp:lastModifiedBy>
  <cp:revision>2</cp:revision>
  <dcterms:created xsi:type="dcterms:W3CDTF">2022-03-28T12:45:00Z</dcterms:created>
  <dcterms:modified xsi:type="dcterms:W3CDTF">2022-03-28T12:45:00Z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